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7BC3" w:rsidRPr="0054394F" w:rsidRDefault="00187BC3" w:rsidP="0054394F">
      <w:pPr>
        <w:keepNext/>
        <w:keepLines/>
        <w:spacing w:before="0" w:after="360"/>
        <w:outlineLvl w:val="0"/>
        <w:rPr>
          <w:rFonts w:asciiTheme="majorHAnsi" w:eastAsia="Calibri" w:hAnsiTheme="majorHAnsi" w:cs="Times New Roman"/>
          <w:b/>
          <w:bCs/>
          <w:sz w:val="24"/>
          <w:szCs w:val="24"/>
        </w:rPr>
      </w:pPr>
      <w:bookmarkStart w:id="0" w:name="_Toc479144048"/>
      <w:r w:rsidRPr="0054394F">
        <w:rPr>
          <w:rFonts w:asciiTheme="majorHAnsi" w:eastAsia="Calibri" w:hAnsiTheme="majorHAnsi" w:cs="Times New Roman"/>
          <w:b/>
          <w:bCs/>
          <w:sz w:val="24"/>
          <w:szCs w:val="24"/>
        </w:rPr>
        <w:t xml:space="preserve">E1.2LG FIȘA DE VERIFICARE </w:t>
      </w:r>
      <w:bookmarkEnd w:id="0"/>
      <w:r w:rsidRPr="0054394F">
        <w:rPr>
          <w:rFonts w:asciiTheme="majorHAnsi" w:eastAsia="Calibri" w:hAnsiTheme="majorHAnsi" w:cs="Times New Roman"/>
          <w:b/>
          <w:bCs/>
          <w:sz w:val="24"/>
          <w:szCs w:val="24"/>
        </w:rPr>
        <w:t>A CRITERIILOR DE ELIGIBILITATE</w:t>
      </w:r>
      <w:r w:rsidR="00B7409D" w:rsidRPr="0054394F">
        <w:rPr>
          <w:rFonts w:asciiTheme="majorHAnsi" w:eastAsia="Calibri" w:hAnsiTheme="majorHAnsi" w:cs="Times New Roman"/>
          <w:b/>
          <w:bCs/>
          <w:sz w:val="24"/>
          <w:szCs w:val="24"/>
        </w:rPr>
        <w:t xml:space="preserve"> </w:t>
      </w:r>
    </w:p>
    <w:p w:rsidR="00187BC3" w:rsidRPr="0054394F" w:rsidRDefault="00187BC3" w:rsidP="0054394F">
      <w:pPr>
        <w:tabs>
          <w:tab w:val="left" w:pos="0"/>
        </w:tabs>
        <w:spacing w:before="0"/>
        <w:jc w:val="center"/>
        <w:rPr>
          <w:rFonts w:asciiTheme="majorHAnsi" w:eastAsia="Times New Roman" w:hAnsiTheme="majorHAnsi" w:cs="Calibri"/>
          <w:b/>
          <w:sz w:val="24"/>
          <w:szCs w:val="24"/>
        </w:rPr>
      </w:pPr>
      <w:r w:rsidRPr="0054394F">
        <w:rPr>
          <w:rFonts w:asciiTheme="majorHAnsi" w:eastAsia="Times New Roman" w:hAnsiTheme="majorHAnsi" w:cs="Calibri"/>
          <w:b/>
          <w:sz w:val="24"/>
          <w:szCs w:val="24"/>
        </w:rPr>
        <w:t xml:space="preserve">Fișa de verificare a criteriilor de eligibilitate </w:t>
      </w:r>
      <w:r w:rsidR="00AF4B71" w:rsidRPr="0054394F">
        <w:rPr>
          <w:rFonts w:asciiTheme="majorHAnsi" w:eastAsia="Times New Roman" w:hAnsiTheme="majorHAnsi" w:cs="Calibri"/>
          <w:b/>
          <w:sz w:val="24"/>
          <w:szCs w:val="24"/>
        </w:rPr>
        <w:t xml:space="preserve"> </w:t>
      </w:r>
    </w:p>
    <w:p w:rsidR="0054394F" w:rsidRPr="00983E09" w:rsidRDefault="00D76C9F" w:rsidP="0054394F">
      <w:pPr>
        <w:tabs>
          <w:tab w:val="left" w:pos="0"/>
        </w:tabs>
        <w:spacing w:before="0"/>
        <w:ind w:right="-108"/>
        <w:jc w:val="center"/>
        <w:rPr>
          <w:rFonts w:ascii="Cambria" w:eastAsia="Times New Roman" w:hAnsi="Cambria" w:cs="Calibri"/>
          <w:b/>
          <w:sz w:val="24"/>
          <w:szCs w:val="24"/>
        </w:rPr>
      </w:pPr>
      <w:r>
        <w:rPr>
          <w:rFonts w:ascii="Cambria" w:eastAsia="Times New Roman" w:hAnsi="Cambria" w:cs="Calibri"/>
          <w:b/>
          <w:sz w:val="24"/>
          <w:szCs w:val="24"/>
        </w:rPr>
        <w:t>MĂSURA M8/6B -</w:t>
      </w:r>
      <w:bookmarkStart w:id="1" w:name="_GoBack"/>
      <w:bookmarkEnd w:id="1"/>
      <w:r w:rsidR="0054394F" w:rsidRPr="00983E09">
        <w:rPr>
          <w:rFonts w:ascii="Cambria" w:eastAsia="Times New Roman" w:hAnsi="Cambria" w:cs="Calibri"/>
          <w:b/>
          <w:sz w:val="24"/>
          <w:szCs w:val="24"/>
        </w:rPr>
        <w:t xml:space="preserve"> </w:t>
      </w:r>
    </w:p>
    <w:p w:rsidR="0054394F" w:rsidRPr="00983E09" w:rsidRDefault="0054394F" w:rsidP="0054394F">
      <w:pPr>
        <w:tabs>
          <w:tab w:val="left" w:pos="0"/>
        </w:tabs>
        <w:spacing w:before="0"/>
        <w:ind w:right="-108"/>
        <w:jc w:val="center"/>
        <w:rPr>
          <w:rFonts w:ascii="Cambria" w:eastAsia="Times New Roman" w:hAnsi="Cambria" w:cs="Calibri"/>
          <w:b/>
          <w:sz w:val="24"/>
          <w:szCs w:val="24"/>
        </w:rPr>
      </w:pPr>
      <w:r w:rsidRPr="00983E09">
        <w:rPr>
          <w:rFonts w:ascii="Cambria" w:eastAsia="Times New Roman" w:hAnsi="Cambria" w:cs="Calibri"/>
          <w:b/>
          <w:sz w:val="24"/>
          <w:szCs w:val="24"/>
        </w:rPr>
        <w:t>Înfiinţarea infrastructurii publice adresată categoriilor defavorizate şi minorităţilor</w:t>
      </w:r>
    </w:p>
    <w:p w:rsidR="00663566" w:rsidRPr="0054394F" w:rsidRDefault="00663566" w:rsidP="0054394F">
      <w:pPr>
        <w:tabs>
          <w:tab w:val="left" w:pos="0"/>
        </w:tabs>
        <w:spacing w:before="0"/>
        <w:jc w:val="center"/>
        <w:rPr>
          <w:rFonts w:asciiTheme="majorHAnsi" w:eastAsia="Times New Roman" w:hAnsiTheme="majorHAnsi" w:cs="Calibri"/>
          <w:b/>
          <w:sz w:val="24"/>
          <w:szCs w:val="24"/>
        </w:rPr>
      </w:pPr>
    </w:p>
    <w:p w:rsidR="00187BC3" w:rsidRPr="0054394F" w:rsidRDefault="00187BC3" w:rsidP="0054394F">
      <w:pPr>
        <w:spacing w:before="0" w:after="200"/>
        <w:jc w:val="center"/>
        <w:rPr>
          <w:rFonts w:asciiTheme="majorHAnsi" w:eastAsia="Times New Roman" w:hAnsiTheme="majorHAnsi" w:cs="Calibri"/>
          <w:b/>
          <w:i/>
          <w:sz w:val="24"/>
          <w:szCs w:val="24"/>
        </w:rPr>
      </w:pPr>
    </w:p>
    <w:p w:rsidR="00663566" w:rsidRPr="0054394F" w:rsidRDefault="00663566" w:rsidP="005439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54394F">
        <w:rPr>
          <w:rFonts w:asciiTheme="majorHAnsi" w:eastAsia="Times New Roman" w:hAnsiTheme="majorHAnsi" w:cs="Times New Roman"/>
          <w:bCs/>
          <w:sz w:val="24"/>
          <w:szCs w:val="24"/>
          <w:lang w:eastAsia="fr-FR"/>
        </w:rPr>
        <w:t>Denumire solicitant:_____________________________________________________</w:t>
      </w:r>
    </w:p>
    <w:p w:rsidR="00663566" w:rsidRPr="0054394F" w:rsidRDefault="00663566" w:rsidP="005439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54394F">
        <w:rPr>
          <w:rFonts w:asciiTheme="majorHAnsi" w:eastAsia="Times New Roman" w:hAnsiTheme="majorHAnsi" w:cs="Times New Roman"/>
          <w:bCs/>
          <w:sz w:val="24"/>
          <w:szCs w:val="24"/>
          <w:lang w:eastAsia="fr-FR"/>
        </w:rPr>
        <w:t>Titlu proiect: ___________________________________________________________</w:t>
      </w:r>
    </w:p>
    <w:p w:rsidR="00663566" w:rsidRPr="0054394F" w:rsidRDefault="00663566" w:rsidP="005439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54394F">
        <w:rPr>
          <w:rFonts w:asciiTheme="majorHAnsi" w:eastAsia="Times New Roman" w:hAnsiTheme="majorHAnsi" w:cs="Times New Roman"/>
          <w:bCs/>
          <w:sz w:val="24"/>
          <w:szCs w:val="24"/>
          <w:lang w:eastAsia="fr-FR"/>
        </w:rPr>
        <w:t>Data lansării apelului de selecție de către GAL: ________________________________</w:t>
      </w:r>
    </w:p>
    <w:p w:rsidR="00663566" w:rsidRPr="0054394F" w:rsidRDefault="00663566" w:rsidP="005439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54394F">
        <w:rPr>
          <w:rFonts w:asciiTheme="majorHAnsi" w:eastAsia="Times New Roman" w:hAnsiTheme="majorHAnsi" w:cs="Times New Roman"/>
          <w:bCs/>
          <w:sz w:val="24"/>
          <w:szCs w:val="24"/>
          <w:lang w:eastAsia="fr-FR"/>
        </w:rPr>
        <w:t>Data înregistrării proiectului la GAL: _________________________________________</w:t>
      </w:r>
    </w:p>
    <w:p w:rsidR="00663566" w:rsidRPr="0054394F" w:rsidRDefault="00663566" w:rsidP="005439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54394F">
        <w:rPr>
          <w:rFonts w:asciiTheme="majorHAnsi" w:eastAsia="Times New Roman" w:hAnsiTheme="majorHAnsi" w:cs="Times New Roman"/>
          <w:bCs/>
          <w:sz w:val="24"/>
          <w:szCs w:val="24"/>
          <w:lang w:eastAsia="fr-FR"/>
        </w:rPr>
        <w:t>Amplasare proiect:_______________________________________________</w:t>
      </w:r>
    </w:p>
    <w:p w:rsidR="00663566" w:rsidRPr="0054394F" w:rsidRDefault="00663566" w:rsidP="005439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54394F">
        <w:rPr>
          <w:rFonts w:asciiTheme="majorHAnsi" w:eastAsia="Times New Roman" w:hAnsiTheme="majorHAnsi" w:cs="Times New Roman"/>
          <w:bCs/>
          <w:sz w:val="24"/>
          <w:szCs w:val="24"/>
          <w:lang w:eastAsia="fr-FR"/>
        </w:rPr>
        <w:t>Statut juridic solicitant:_____________________________________________________</w:t>
      </w:r>
    </w:p>
    <w:p w:rsidR="00663566" w:rsidRPr="0054394F" w:rsidRDefault="00663566" w:rsidP="0054394F">
      <w:pPr>
        <w:overflowPunct w:val="0"/>
        <w:autoSpaceDE w:val="0"/>
        <w:autoSpaceDN w:val="0"/>
        <w:adjustRightInd w:val="0"/>
        <w:spacing w:before="0"/>
        <w:jc w:val="left"/>
        <w:textAlignment w:val="baseline"/>
        <w:rPr>
          <w:rFonts w:asciiTheme="majorHAnsi" w:eastAsia="Times New Roman" w:hAnsiTheme="majorHAnsi" w:cs="Times New Roman"/>
          <w:bCs/>
          <w:sz w:val="24"/>
          <w:szCs w:val="24"/>
          <w:lang w:eastAsia="fr-FR"/>
        </w:rPr>
      </w:pPr>
      <w:r w:rsidRPr="0054394F">
        <w:rPr>
          <w:rFonts w:asciiTheme="majorHAnsi" w:eastAsia="Times New Roman" w:hAnsiTheme="majorHAnsi" w:cs="Times New Roman"/>
          <w:bCs/>
          <w:sz w:val="24"/>
          <w:szCs w:val="24"/>
          <w:lang w:eastAsia="fr-FR"/>
        </w:rPr>
        <w:t>Nume si prenume reprezentant legal:__________________________________________</w:t>
      </w:r>
    </w:p>
    <w:p w:rsidR="00187BC3" w:rsidRPr="0054394F" w:rsidRDefault="00187BC3" w:rsidP="0054394F">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187BC3" w:rsidRPr="0054394F" w:rsidRDefault="00187BC3" w:rsidP="0054394F">
      <w:pPr>
        <w:overflowPunct w:val="0"/>
        <w:autoSpaceDE w:val="0"/>
        <w:autoSpaceDN w:val="0"/>
        <w:adjustRightInd w:val="0"/>
        <w:spacing w:before="0"/>
        <w:jc w:val="left"/>
        <w:textAlignment w:val="baseline"/>
        <w:rPr>
          <w:rFonts w:asciiTheme="majorHAnsi" w:eastAsia="Times New Roman" w:hAnsiTheme="majorHAnsi" w:cs="Calibri"/>
          <w:b/>
          <w:sz w:val="24"/>
          <w:szCs w:val="24"/>
        </w:rPr>
      </w:pPr>
    </w:p>
    <w:p w:rsidR="005A6483" w:rsidRPr="0054394F" w:rsidRDefault="005A6483" w:rsidP="0054394F">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sz w:val="24"/>
          <w:szCs w:val="24"/>
        </w:rPr>
      </w:pPr>
      <w:r w:rsidRPr="0054394F">
        <w:rPr>
          <w:rFonts w:asciiTheme="majorHAnsi" w:eastAsia="Times New Roman" w:hAnsiTheme="majorHAnsi" w:cs="Calibri"/>
          <w:b/>
          <w:sz w:val="24"/>
          <w:szCs w:val="24"/>
        </w:rPr>
        <w:t>VERIFICAREA CRITERIILOR DE ELIGIBILITATE A PROIECTULUI</w:t>
      </w:r>
    </w:p>
    <w:p w:rsidR="00EB1ED1" w:rsidRPr="0054394F" w:rsidRDefault="00EB1ED1" w:rsidP="0054394F">
      <w:pPr>
        <w:shd w:val="clear" w:color="auto" w:fill="FFFFFF" w:themeFill="background1"/>
        <w:overflowPunct w:val="0"/>
        <w:autoSpaceDE w:val="0"/>
        <w:autoSpaceDN w:val="0"/>
        <w:adjustRightInd w:val="0"/>
        <w:spacing w:before="0"/>
        <w:jc w:val="left"/>
        <w:textAlignment w:val="baseline"/>
        <w:rPr>
          <w:rFonts w:asciiTheme="majorHAnsi" w:eastAsia="Times New Roman" w:hAnsiTheme="majorHAnsi" w:cs="Calibri"/>
          <w:b/>
          <w:bCs/>
          <w:i/>
          <w:sz w:val="24"/>
          <w:szCs w:val="24"/>
          <w:lang w:eastAsia="fr-FR"/>
        </w:rPr>
      </w:pPr>
    </w:p>
    <w:tbl>
      <w:tblPr>
        <w:tblW w:w="1001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12"/>
        <w:gridCol w:w="567"/>
        <w:gridCol w:w="567"/>
        <w:gridCol w:w="567"/>
      </w:tblGrid>
      <w:tr w:rsidR="005A6483" w:rsidRPr="0054394F" w:rsidTr="0054394F">
        <w:trPr>
          <w:trHeight w:val="587"/>
        </w:trPr>
        <w:tc>
          <w:tcPr>
            <w:tcW w:w="8312" w:type="dxa"/>
            <w:vMerge w:val="restart"/>
            <w:tcBorders>
              <w:top w:val="single" w:sz="12" w:space="0" w:color="auto"/>
              <w:left w:val="single" w:sz="12" w:space="0" w:color="auto"/>
              <w:bottom w:val="single" w:sz="6" w:space="0" w:color="auto"/>
              <w:right w:val="single" w:sz="6" w:space="0" w:color="auto"/>
            </w:tcBorders>
            <w:shd w:val="clear" w:color="auto" w:fill="C6D9F1" w:themeFill="text2" w:themeFillTint="33"/>
            <w:vAlign w:val="center"/>
          </w:tcPr>
          <w:p w:rsidR="005A6483" w:rsidRPr="0054394F" w:rsidRDefault="0002140D"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r w:rsidRPr="0054394F">
              <w:rPr>
                <w:rFonts w:asciiTheme="majorHAnsi" w:eastAsia="Times New Roman" w:hAnsiTheme="majorHAnsi" w:cs="Calibri"/>
                <w:b/>
                <w:bCs/>
                <w:noProof/>
                <w:sz w:val="24"/>
                <w:szCs w:val="24"/>
                <w:lang w:eastAsia="fr-FR"/>
              </w:rPr>
              <w:t>A</w:t>
            </w:r>
            <w:r w:rsidR="005A6483" w:rsidRPr="0054394F">
              <w:rPr>
                <w:rFonts w:asciiTheme="majorHAnsi" w:eastAsia="Times New Roman" w:hAnsiTheme="majorHAnsi" w:cs="Calibri"/>
                <w:b/>
                <w:bCs/>
                <w:noProof/>
                <w:sz w:val="24"/>
                <w:szCs w:val="24"/>
                <w:lang w:eastAsia="fr-FR"/>
              </w:rPr>
              <w:t>. Verificarea eligibilității solicitantului</w:t>
            </w:r>
          </w:p>
        </w:tc>
        <w:tc>
          <w:tcPr>
            <w:tcW w:w="1701" w:type="dxa"/>
            <w:gridSpan w:val="3"/>
            <w:tcBorders>
              <w:top w:val="single" w:sz="12" w:space="0" w:color="auto"/>
              <w:left w:val="single" w:sz="6" w:space="0" w:color="auto"/>
              <w:bottom w:val="single" w:sz="6" w:space="0" w:color="auto"/>
              <w:right w:val="single" w:sz="12" w:space="0" w:color="auto"/>
            </w:tcBorders>
            <w:shd w:val="clear" w:color="auto" w:fill="C6D9F1" w:themeFill="text2" w:themeFillTint="33"/>
            <w:vAlign w:val="center"/>
          </w:tcPr>
          <w:p w:rsidR="005A6483" w:rsidRPr="0054394F" w:rsidRDefault="005A6483" w:rsidP="0054394F">
            <w:pPr>
              <w:overflowPunct w:val="0"/>
              <w:autoSpaceDE w:val="0"/>
              <w:autoSpaceDN w:val="0"/>
              <w:adjustRightInd w:val="0"/>
              <w:spacing w:before="0"/>
              <w:jc w:val="center"/>
              <w:textAlignment w:val="baseline"/>
              <w:rPr>
                <w:rFonts w:asciiTheme="majorHAnsi" w:eastAsia="Times New Roman" w:hAnsiTheme="majorHAnsi" w:cs="Calibri"/>
                <w:b/>
                <w:bCs/>
                <w:noProof/>
                <w:sz w:val="24"/>
                <w:szCs w:val="24"/>
                <w:lang w:eastAsia="fr-FR"/>
              </w:rPr>
            </w:pPr>
            <w:r w:rsidRPr="0054394F">
              <w:rPr>
                <w:rFonts w:asciiTheme="majorHAnsi" w:eastAsia="Times New Roman" w:hAnsiTheme="majorHAnsi" w:cs="Calibri"/>
                <w:b/>
                <w:bCs/>
                <w:noProof/>
                <w:sz w:val="24"/>
                <w:szCs w:val="24"/>
                <w:lang w:eastAsia="fr-FR"/>
              </w:rPr>
              <w:t>Rezultat verificare</w:t>
            </w:r>
          </w:p>
        </w:tc>
      </w:tr>
      <w:tr w:rsidR="005A6483" w:rsidRPr="0054394F" w:rsidTr="0054394F">
        <w:tc>
          <w:tcPr>
            <w:tcW w:w="8312" w:type="dxa"/>
            <w:vMerge/>
            <w:tcBorders>
              <w:top w:val="single" w:sz="6" w:space="0" w:color="auto"/>
              <w:left w:val="single" w:sz="12" w:space="0" w:color="auto"/>
              <w:bottom w:val="single" w:sz="6" w:space="0" w:color="auto"/>
              <w:right w:val="single" w:sz="6" w:space="0" w:color="auto"/>
            </w:tcBorders>
            <w:shd w:val="clear" w:color="auto" w:fill="C6D9F1" w:themeFill="text2" w:themeFillTint="33"/>
          </w:tcPr>
          <w:p w:rsidR="005A6483" w:rsidRPr="0054394F" w:rsidRDefault="005A6483"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u w:val="single"/>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5A6483" w:rsidRPr="0054394F" w:rsidRDefault="005A6483" w:rsidP="0054394F">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54394F">
              <w:rPr>
                <w:rFonts w:asciiTheme="majorHAnsi" w:eastAsia="Times New Roman" w:hAnsiTheme="majorHAnsi" w:cs="Calibri"/>
                <w:b/>
                <w:bCs/>
                <w:noProof/>
                <w:sz w:val="24"/>
                <w:szCs w:val="24"/>
                <w:lang w:eastAsia="fr-FR"/>
              </w:rPr>
              <w:t>DA</w:t>
            </w:r>
          </w:p>
        </w:tc>
        <w:tc>
          <w:tcPr>
            <w:tcW w:w="567" w:type="dxa"/>
            <w:tcBorders>
              <w:top w:val="single" w:sz="6" w:space="0" w:color="auto"/>
              <w:left w:val="single" w:sz="6" w:space="0" w:color="auto"/>
              <w:bottom w:val="single" w:sz="6" w:space="0" w:color="auto"/>
              <w:right w:val="single" w:sz="6" w:space="0" w:color="auto"/>
            </w:tcBorders>
            <w:shd w:val="clear" w:color="auto" w:fill="C6D9F1" w:themeFill="text2" w:themeFillTint="33"/>
            <w:vAlign w:val="center"/>
          </w:tcPr>
          <w:p w:rsidR="005A6483" w:rsidRPr="0054394F" w:rsidRDefault="005A6483" w:rsidP="0054394F">
            <w:pPr>
              <w:pBdr>
                <w:left w:val="single" w:sz="8" w:space="0" w:color="auto"/>
              </w:pBd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z w:val="24"/>
                <w:szCs w:val="24"/>
                <w:lang w:eastAsia="fr-FR"/>
              </w:rPr>
            </w:pPr>
            <w:r w:rsidRPr="0054394F">
              <w:rPr>
                <w:rFonts w:asciiTheme="majorHAnsi" w:eastAsia="Times New Roman" w:hAnsiTheme="majorHAnsi" w:cs="Calibri"/>
                <w:b/>
                <w:bCs/>
                <w:noProof/>
                <w:sz w:val="24"/>
                <w:szCs w:val="24"/>
                <w:lang w:eastAsia="fr-FR"/>
              </w:rPr>
              <w:t>NU</w:t>
            </w:r>
          </w:p>
        </w:tc>
        <w:tc>
          <w:tcPr>
            <w:tcW w:w="567" w:type="dxa"/>
            <w:tcBorders>
              <w:top w:val="single" w:sz="6" w:space="0" w:color="auto"/>
              <w:left w:val="single" w:sz="6" w:space="0" w:color="auto"/>
              <w:bottom w:val="single" w:sz="6" w:space="0" w:color="auto"/>
              <w:right w:val="single" w:sz="12" w:space="0" w:color="auto"/>
            </w:tcBorders>
            <w:shd w:val="clear" w:color="auto" w:fill="C6D9F1" w:themeFill="text2" w:themeFillTint="33"/>
            <w:vAlign w:val="center"/>
          </w:tcPr>
          <w:p w:rsidR="005A6483" w:rsidRPr="0054394F" w:rsidRDefault="005A6483" w:rsidP="0054394F">
            <w:pPr>
              <w:overflowPunct w:val="0"/>
              <w:autoSpaceDE w:val="0"/>
              <w:autoSpaceDN w:val="0"/>
              <w:adjustRightInd w:val="0"/>
              <w:spacing w:before="0"/>
              <w:ind w:left="-108" w:right="-108"/>
              <w:jc w:val="center"/>
              <w:textAlignment w:val="baseline"/>
              <w:rPr>
                <w:rFonts w:asciiTheme="majorHAnsi" w:eastAsia="Times New Roman" w:hAnsiTheme="majorHAnsi" w:cs="Calibri"/>
                <w:b/>
                <w:bCs/>
                <w:noProof/>
                <w:spacing w:val="-20"/>
                <w:sz w:val="24"/>
                <w:szCs w:val="24"/>
                <w:lang w:eastAsia="fr-FR"/>
              </w:rPr>
            </w:pPr>
            <w:r w:rsidRPr="0054394F">
              <w:rPr>
                <w:rFonts w:asciiTheme="majorHAnsi" w:eastAsia="Times New Roman" w:hAnsiTheme="majorHAnsi" w:cs="Calibri"/>
                <w:b/>
                <w:bCs/>
                <w:noProof/>
                <w:spacing w:val="-20"/>
                <w:sz w:val="24"/>
                <w:szCs w:val="24"/>
                <w:lang w:eastAsia="fr-FR"/>
              </w:rPr>
              <w:t>NU ESTE CAZUL</w:t>
            </w:r>
          </w:p>
        </w:tc>
      </w:tr>
      <w:tr w:rsidR="00CE53C6" w:rsidRPr="0054394F"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CE53C6" w:rsidRPr="0054394F" w:rsidRDefault="00663566" w:rsidP="0054394F">
            <w:pPr>
              <w:overflowPunct w:val="0"/>
              <w:autoSpaceDE w:val="0"/>
              <w:autoSpaceDN w:val="0"/>
              <w:adjustRightInd w:val="0"/>
              <w:spacing w:before="0"/>
              <w:textAlignment w:val="baseline"/>
              <w:rPr>
                <w:rFonts w:asciiTheme="majorHAnsi" w:eastAsia="Calibri" w:hAnsiTheme="majorHAnsi" w:cs="Calibri"/>
                <w:noProof/>
                <w:sz w:val="24"/>
                <w:szCs w:val="24"/>
                <w:lang w:eastAsia="ro-RO"/>
              </w:rPr>
            </w:pPr>
            <w:bookmarkStart w:id="2" w:name="_Hlk489880842"/>
            <w:r w:rsidRPr="0054394F">
              <w:rPr>
                <w:rFonts w:asciiTheme="majorHAnsi" w:eastAsia="Calibri" w:hAnsiTheme="majorHAnsi" w:cs="Calibri"/>
                <w:noProof/>
                <w:sz w:val="24"/>
                <w:szCs w:val="24"/>
                <w:lang w:eastAsia="ro-RO"/>
              </w:rPr>
              <w:t>1. Solicitantul este înregistrat în Registrul debitorilor AFIR atât pentru Programul SAPARD, cât și pentru FEADR?</w:t>
            </w:r>
          </w:p>
        </w:tc>
        <w:tc>
          <w:tcPr>
            <w:tcW w:w="567" w:type="dxa"/>
            <w:tcBorders>
              <w:top w:val="single" w:sz="6" w:space="0" w:color="auto"/>
              <w:left w:val="single" w:sz="6" w:space="0" w:color="auto"/>
              <w:bottom w:val="single" w:sz="6" w:space="0" w:color="auto"/>
              <w:right w:val="single" w:sz="6"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663566">
        <w:trPr>
          <w:trHeight w:val="137"/>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CE53C6" w:rsidRPr="0054394F" w:rsidRDefault="00663566" w:rsidP="0054394F">
            <w:pPr>
              <w:overflowPunct w:val="0"/>
              <w:autoSpaceDE w:val="0"/>
              <w:autoSpaceDN w:val="0"/>
              <w:adjustRightInd w:val="0"/>
              <w:spacing w:before="0"/>
              <w:textAlignment w:val="baseline"/>
              <w:rPr>
                <w:rFonts w:asciiTheme="majorHAnsi" w:eastAsia="Calibri" w:hAnsiTheme="majorHAnsi" w:cs="Calibri"/>
                <w:noProof/>
                <w:sz w:val="24"/>
                <w:szCs w:val="24"/>
                <w:lang w:eastAsia="ro-RO"/>
              </w:rPr>
            </w:pPr>
            <w:r w:rsidRPr="0054394F">
              <w:rPr>
                <w:rFonts w:asciiTheme="majorHAnsi" w:eastAsia="Calibri" w:hAnsiTheme="majorHAnsi" w:cs="Calibri"/>
                <w:noProof/>
                <w:sz w:val="24"/>
                <w:szCs w:val="24"/>
                <w:lang w:eastAsia="ro-RO"/>
              </w:rPr>
              <w:t>2. Solicitantul se regăseşte în Bazele de date privind dubla finanţare?</w:t>
            </w:r>
          </w:p>
        </w:tc>
        <w:tc>
          <w:tcPr>
            <w:tcW w:w="567" w:type="dxa"/>
            <w:tcBorders>
              <w:top w:val="single" w:sz="6" w:space="0" w:color="auto"/>
              <w:left w:val="single" w:sz="6" w:space="0" w:color="auto"/>
              <w:bottom w:val="single" w:sz="6" w:space="0" w:color="auto"/>
              <w:right w:val="single" w:sz="6"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CE53C6" w:rsidRPr="0054394F" w:rsidRDefault="00663566" w:rsidP="0054394F">
            <w:pPr>
              <w:overflowPunct w:val="0"/>
              <w:autoSpaceDE w:val="0"/>
              <w:autoSpaceDN w:val="0"/>
              <w:adjustRightInd w:val="0"/>
              <w:spacing w:before="0"/>
              <w:textAlignment w:val="baseline"/>
              <w:rPr>
                <w:rFonts w:asciiTheme="majorHAnsi" w:eastAsia="Calibri" w:hAnsiTheme="majorHAnsi" w:cs="Calibri"/>
                <w:noProof/>
                <w:sz w:val="24"/>
                <w:szCs w:val="24"/>
                <w:lang w:eastAsia="ro-RO"/>
              </w:rPr>
            </w:pPr>
            <w:r w:rsidRPr="0054394F">
              <w:rPr>
                <w:rFonts w:asciiTheme="majorHAnsi" w:eastAsia="Calibri" w:hAnsiTheme="majorHAnsi" w:cs="Calibri"/>
                <w:noProof/>
                <w:sz w:val="24"/>
                <w:szCs w:val="24"/>
                <w:lang w:eastAsia="ro-RO"/>
              </w:rPr>
              <w:t>3. Solicitantul şi-a însuşit în totalitate angajamentele asumate în Declaraţia pe proprie răspundere, secțiunea (F) din CF?</w:t>
            </w:r>
          </w:p>
        </w:tc>
        <w:tc>
          <w:tcPr>
            <w:tcW w:w="567" w:type="dxa"/>
            <w:tcBorders>
              <w:top w:val="single" w:sz="6" w:space="0" w:color="auto"/>
              <w:left w:val="single" w:sz="6" w:space="0" w:color="auto"/>
              <w:bottom w:val="single" w:sz="6" w:space="0" w:color="auto"/>
              <w:right w:val="single" w:sz="6"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7A16B6">
        <w:trPr>
          <w:trHeight w:val="530"/>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66356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sidRPr="0054394F">
              <w:rPr>
                <w:rFonts w:asciiTheme="majorHAnsi" w:eastAsia="Times New Roman" w:hAnsiTheme="majorHAnsi" w:cs="Calibri"/>
                <w:bCs/>
                <w:noProof/>
                <w:sz w:val="24"/>
                <w:szCs w:val="24"/>
                <w:lang w:eastAsia="fr-FR"/>
              </w:rPr>
              <w:t>4. Solicitantul respectă prevederile art. 61, din H.G. Nr.226/2015 privind stabilirea cadrului general de implementare a măsurilor programului naţional de dezvoltare rurală cofinanţate din Fondul European Agricol pentru Dezvoltare Rurală şi de la bugetul de stat cu modificarile si completarile ulterioare?</w:t>
            </w:r>
          </w:p>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bCs/>
                <w:i/>
                <w:noProof/>
                <w:sz w:val="24"/>
                <w:szCs w:val="24"/>
                <w:lang w:eastAsia="fr-FR"/>
              </w:rPr>
            </w:pPr>
            <w:r w:rsidRPr="0054394F">
              <w:rPr>
                <w:rFonts w:asciiTheme="majorHAnsi" w:eastAsia="Times New Roman" w:hAnsiTheme="majorHAnsi" w:cs="Calibri"/>
                <w:bCs/>
                <w:i/>
                <w:noProof/>
                <w:sz w:val="24"/>
                <w:szCs w:val="24"/>
                <w:lang w:eastAsia="fr-FR"/>
              </w:rPr>
              <w:t>(solicitantul care se încadrează în prevederile art. 61 poate depune/ redepune doar în sesiunile următoare celei în care a fost depus proiectul selectat pentru finanțare, lansate de GAL - dacă este cazul)</w:t>
            </w:r>
          </w:p>
        </w:tc>
        <w:tc>
          <w:tcPr>
            <w:tcW w:w="567" w:type="dxa"/>
            <w:tcBorders>
              <w:top w:val="single" w:sz="6" w:space="0" w:color="auto"/>
              <w:left w:val="single" w:sz="6" w:space="0" w:color="auto"/>
              <w:bottom w:val="single" w:sz="6" w:space="0" w:color="auto"/>
              <w:right w:val="single" w:sz="6"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CE53C6">
        <w:trPr>
          <w:trHeight w:val="53"/>
        </w:trPr>
        <w:tc>
          <w:tcPr>
            <w:tcW w:w="8312" w:type="dxa"/>
            <w:tcBorders>
              <w:top w:val="single" w:sz="6" w:space="0" w:color="auto"/>
              <w:left w:val="single" w:sz="12" w:space="0" w:color="auto"/>
              <w:bottom w:val="single" w:sz="6" w:space="0" w:color="auto"/>
              <w:right w:val="single" w:sz="6" w:space="0" w:color="auto"/>
            </w:tcBorders>
            <w:shd w:val="clear" w:color="auto" w:fill="auto"/>
          </w:tcPr>
          <w:p w:rsidR="00CE53C6" w:rsidRPr="0054394F" w:rsidRDefault="00663566" w:rsidP="0054394F">
            <w:pPr>
              <w:overflowPunct w:val="0"/>
              <w:autoSpaceDE w:val="0"/>
              <w:autoSpaceDN w:val="0"/>
              <w:adjustRightInd w:val="0"/>
              <w:spacing w:before="0"/>
              <w:textAlignment w:val="baseline"/>
              <w:rPr>
                <w:rFonts w:asciiTheme="majorHAnsi" w:eastAsia="Calibri" w:hAnsiTheme="majorHAnsi" w:cs="Calibri"/>
                <w:noProof/>
                <w:sz w:val="24"/>
                <w:szCs w:val="24"/>
                <w:lang w:eastAsia="ro-RO"/>
              </w:rPr>
            </w:pPr>
            <w:r w:rsidRPr="0054394F">
              <w:rPr>
                <w:rFonts w:asciiTheme="majorHAnsi" w:eastAsia="Calibri" w:hAnsiTheme="majorHAnsi" w:cs="Calibri"/>
                <w:noProof/>
                <w:sz w:val="24"/>
                <w:szCs w:val="24"/>
                <w:lang w:eastAsia="ro-RO"/>
              </w:rPr>
              <w:t>5. Solicitantul este în insolvență sau incapacitate de plată?</w:t>
            </w:r>
          </w:p>
        </w:tc>
        <w:tc>
          <w:tcPr>
            <w:tcW w:w="567" w:type="dxa"/>
            <w:tcBorders>
              <w:top w:val="single" w:sz="6" w:space="0" w:color="auto"/>
              <w:left w:val="single" w:sz="6" w:space="0" w:color="auto"/>
              <w:bottom w:val="single" w:sz="6" w:space="0" w:color="auto"/>
              <w:right w:val="single" w:sz="6"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6" w:space="0" w:color="auto"/>
              <w:left w:val="single" w:sz="6" w:space="0" w:color="auto"/>
              <w:bottom w:val="single" w:sz="6" w:space="0" w:color="auto"/>
              <w:right w:val="single" w:sz="12" w:space="0" w:color="auto"/>
            </w:tcBorders>
            <w:shd w:val="clear" w:color="auto" w:fill="808080"/>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r>
      <w:bookmarkEnd w:id="2"/>
      <w:tr w:rsidR="00CE53C6" w:rsidRPr="0054394F" w:rsidTr="0054394F">
        <w:trPr>
          <w:trHeight w:val="182"/>
        </w:trPr>
        <w:tc>
          <w:tcPr>
            <w:tcW w:w="10013" w:type="dxa"/>
            <w:gridSpan w:val="4"/>
            <w:tcBorders>
              <w:top w:val="single" w:sz="6" w:space="0" w:color="auto"/>
              <w:left w:val="single" w:sz="12" w:space="0" w:color="auto"/>
              <w:bottom w:val="single" w:sz="4" w:space="0" w:color="auto"/>
              <w:right w:val="single" w:sz="12" w:space="0" w:color="auto"/>
            </w:tcBorders>
            <w:shd w:val="clear" w:color="auto" w:fill="C6D9F1" w:themeFill="text2" w:themeFillTint="33"/>
          </w:tcPr>
          <w:p w:rsidR="00CE53C6" w:rsidRPr="0054394F" w:rsidRDefault="0002140D" w:rsidP="0054394F">
            <w:pPr>
              <w:overflowPunct w:val="0"/>
              <w:autoSpaceDE w:val="0"/>
              <w:autoSpaceDN w:val="0"/>
              <w:adjustRightInd w:val="0"/>
              <w:spacing w:before="0"/>
              <w:textAlignment w:val="baseline"/>
              <w:rPr>
                <w:rFonts w:asciiTheme="majorHAnsi" w:eastAsia="Times New Roman" w:hAnsiTheme="majorHAnsi" w:cs="Calibri"/>
                <w:b/>
                <w:bCs/>
                <w:noProof/>
                <w:sz w:val="24"/>
                <w:szCs w:val="24"/>
                <w:lang w:eastAsia="fr-FR"/>
              </w:rPr>
            </w:pPr>
            <w:r w:rsidRPr="0054394F">
              <w:rPr>
                <w:rFonts w:asciiTheme="majorHAnsi" w:eastAsia="Times New Roman" w:hAnsiTheme="majorHAnsi" w:cs="Calibri"/>
                <w:b/>
                <w:bCs/>
                <w:noProof/>
                <w:sz w:val="24"/>
                <w:szCs w:val="24"/>
                <w:lang w:eastAsia="fr-FR"/>
              </w:rPr>
              <w:t>B</w:t>
            </w:r>
            <w:r w:rsidR="00CE53C6" w:rsidRPr="0054394F">
              <w:rPr>
                <w:rFonts w:asciiTheme="majorHAnsi" w:eastAsia="Times New Roman" w:hAnsiTheme="majorHAnsi" w:cs="Calibri"/>
                <w:b/>
                <w:bCs/>
                <w:noProof/>
                <w:sz w:val="24"/>
                <w:szCs w:val="24"/>
                <w:lang w:eastAsia="fr-FR"/>
              </w:rPr>
              <w:t>.Verificarea condițiilor de eligibilitate ale proiectului</w:t>
            </w:r>
          </w:p>
        </w:tc>
      </w:tr>
      <w:tr w:rsidR="00CE53C6" w:rsidRPr="0054394F" w:rsidTr="00663566">
        <w:tc>
          <w:tcPr>
            <w:tcW w:w="8312" w:type="dxa"/>
            <w:tcBorders>
              <w:top w:val="single" w:sz="4" w:space="0" w:color="auto"/>
              <w:left w:val="single" w:sz="12" w:space="0" w:color="auto"/>
              <w:bottom w:val="single" w:sz="4" w:space="0" w:color="auto"/>
              <w:right w:val="single" w:sz="4" w:space="0" w:color="auto"/>
            </w:tcBorders>
            <w:shd w:val="clear" w:color="auto" w:fill="auto"/>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sidRPr="0054394F">
              <w:rPr>
                <w:rFonts w:asciiTheme="majorHAnsi" w:eastAsia="Times New Roman" w:hAnsiTheme="majorHAnsi" w:cs="Calibri"/>
                <w:bCs/>
                <w:noProof/>
                <w:sz w:val="24"/>
                <w:szCs w:val="24"/>
                <w:lang w:eastAsia="fr-FR"/>
              </w:rPr>
              <w:t xml:space="preserve">EG1 Solicitantul trebuie să se încadreze în categoria beneficiarilor eligibili, asa </w:t>
            </w:r>
            <w:r w:rsidRPr="0054394F">
              <w:rPr>
                <w:rFonts w:asciiTheme="majorHAnsi" w:eastAsia="Times New Roman" w:hAnsiTheme="majorHAnsi" w:cs="Calibri"/>
                <w:bCs/>
                <w:noProof/>
                <w:sz w:val="24"/>
                <w:szCs w:val="24"/>
                <w:lang w:eastAsia="fr-FR"/>
              </w:rPr>
              <w:lastRenderedPageBreak/>
              <w:t>cum sunt prevazuti in cadrul Capitolului 3 din GS</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663566">
        <w:tc>
          <w:tcPr>
            <w:tcW w:w="8312" w:type="dxa"/>
            <w:tcBorders>
              <w:top w:val="single" w:sz="4" w:space="0" w:color="auto"/>
              <w:left w:val="single" w:sz="12" w:space="0" w:color="auto"/>
              <w:bottom w:val="single" w:sz="4" w:space="0" w:color="auto"/>
              <w:right w:val="single" w:sz="4" w:space="0" w:color="auto"/>
            </w:tcBorders>
            <w:shd w:val="clear" w:color="auto" w:fill="auto"/>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r w:rsidRPr="0054394F">
              <w:rPr>
                <w:rFonts w:asciiTheme="majorHAnsi" w:eastAsia="Times New Roman" w:hAnsiTheme="majorHAnsi" w:cs="Calibri"/>
                <w:bCs/>
                <w:noProof/>
                <w:sz w:val="24"/>
                <w:szCs w:val="24"/>
                <w:lang w:eastAsia="fr-FR"/>
              </w:rPr>
              <w:t>EG2 Solicitantul are sediul social/punct de lucru pe raza teritoriului GAL „</w:t>
            </w:r>
            <w:r w:rsidR="00F82EC4">
              <w:rPr>
                <w:rFonts w:asciiTheme="majorHAnsi" w:eastAsia="Times New Roman" w:hAnsiTheme="majorHAnsi" w:cs="Calibri"/>
                <w:bCs/>
                <w:noProof/>
                <w:sz w:val="24"/>
                <w:szCs w:val="24"/>
                <w:lang w:eastAsia="fr-FR"/>
              </w:rPr>
              <w:t>Campia Burnazului</w:t>
            </w:r>
            <w:r w:rsidRPr="0054394F">
              <w:rPr>
                <w:rFonts w:asciiTheme="majorHAnsi" w:eastAsia="Times New Roman" w:hAnsiTheme="majorHAnsi" w:cs="Calibri"/>
                <w:bCs/>
                <w:noProof/>
                <w:sz w:val="24"/>
                <w:szCs w:val="24"/>
                <w:lang w:eastAsia="fr-FR"/>
              </w:rPr>
              <w:t>”</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663566">
        <w:tc>
          <w:tcPr>
            <w:tcW w:w="8312" w:type="dxa"/>
            <w:tcBorders>
              <w:top w:val="single" w:sz="4" w:space="0" w:color="auto"/>
              <w:left w:val="single" w:sz="12" w:space="0" w:color="auto"/>
              <w:bottom w:val="single" w:sz="4" w:space="0" w:color="auto"/>
              <w:right w:val="single" w:sz="4" w:space="0" w:color="auto"/>
            </w:tcBorders>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noProof/>
                <w:sz w:val="24"/>
                <w:szCs w:val="24"/>
              </w:rPr>
            </w:pPr>
            <w:r w:rsidRPr="0054394F">
              <w:rPr>
                <w:rFonts w:asciiTheme="majorHAnsi" w:eastAsia="Times New Roman" w:hAnsiTheme="majorHAnsi" w:cs="Calibri"/>
                <w:noProof/>
                <w:sz w:val="24"/>
                <w:szCs w:val="24"/>
              </w:rPr>
              <w:t>EG3 Investiția se încadrează în cel puțin una dintre acțiunile eligibile prevazute prin măsură</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663566">
        <w:tc>
          <w:tcPr>
            <w:tcW w:w="8312" w:type="dxa"/>
            <w:tcBorders>
              <w:top w:val="single" w:sz="4" w:space="0" w:color="auto"/>
              <w:left w:val="single" w:sz="12" w:space="0" w:color="auto"/>
              <w:bottom w:val="single" w:sz="6" w:space="0" w:color="auto"/>
              <w:right w:val="single" w:sz="4" w:space="0" w:color="auto"/>
            </w:tcBorders>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noProof/>
                <w:sz w:val="24"/>
                <w:szCs w:val="24"/>
              </w:rPr>
            </w:pPr>
            <w:r w:rsidRPr="0054394F">
              <w:rPr>
                <w:rFonts w:asciiTheme="majorHAnsi" w:eastAsia="Times New Roman" w:hAnsiTheme="majorHAnsi" w:cs="Calibri"/>
                <w:noProof/>
                <w:sz w:val="24"/>
                <w:szCs w:val="24"/>
              </w:rPr>
              <w:t>EG4 Investiţia să se realizeze pe teritoriul acoperit de GAL „</w:t>
            </w:r>
            <w:r w:rsidR="0054394F">
              <w:rPr>
                <w:rFonts w:asciiTheme="majorHAnsi" w:eastAsia="Times New Roman" w:hAnsiTheme="majorHAnsi" w:cs="Calibri"/>
                <w:noProof/>
                <w:sz w:val="24"/>
                <w:szCs w:val="24"/>
              </w:rPr>
              <w:t>Cam</w:t>
            </w:r>
            <w:r w:rsidR="00F82EC4">
              <w:rPr>
                <w:rFonts w:asciiTheme="majorHAnsi" w:eastAsia="Times New Roman" w:hAnsiTheme="majorHAnsi" w:cs="Calibri"/>
                <w:noProof/>
                <w:sz w:val="24"/>
                <w:szCs w:val="24"/>
              </w:rPr>
              <w:t>p</w:t>
            </w:r>
            <w:r w:rsidR="0054394F">
              <w:rPr>
                <w:rFonts w:asciiTheme="majorHAnsi" w:eastAsia="Times New Roman" w:hAnsiTheme="majorHAnsi" w:cs="Calibri"/>
                <w:noProof/>
                <w:sz w:val="24"/>
                <w:szCs w:val="24"/>
              </w:rPr>
              <w:t>ia Burnazului</w:t>
            </w:r>
            <w:r w:rsidRPr="0054394F">
              <w:rPr>
                <w:rFonts w:asciiTheme="majorHAnsi" w:eastAsia="Times New Roman" w:hAnsiTheme="majorHAnsi" w:cs="Calibri"/>
                <w:noProof/>
                <w:sz w:val="24"/>
                <w:szCs w:val="24"/>
              </w:rPr>
              <w:t>”</w:t>
            </w:r>
          </w:p>
        </w:tc>
        <w:tc>
          <w:tcPr>
            <w:tcW w:w="567" w:type="dxa"/>
            <w:tcBorders>
              <w:top w:val="single" w:sz="4" w:space="0" w:color="auto"/>
              <w:left w:val="single" w:sz="4" w:space="0" w:color="auto"/>
              <w:bottom w:val="single" w:sz="6"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6"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663566">
        <w:tc>
          <w:tcPr>
            <w:tcW w:w="8312" w:type="dxa"/>
            <w:tcBorders>
              <w:top w:val="single" w:sz="4" w:space="0" w:color="auto"/>
              <w:left w:val="single" w:sz="12" w:space="0" w:color="auto"/>
              <w:bottom w:val="single" w:sz="4" w:space="0" w:color="auto"/>
              <w:right w:val="single" w:sz="4" w:space="0" w:color="auto"/>
            </w:tcBorders>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noProof/>
                <w:sz w:val="24"/>
                <w:szCs w:val="24"/>
              </w:rPr>
            </w:pPr>
            <w:r w:rsidRPr="0054394F">
              <w:rPr>
                <w:rFonts w:asciiTheme="majorHAnsi" w:eastAsia="Times New Roman" w:hAnsiTheme="majorHAnsi" w:cs="Calibri"/>
                <w:noProof/>
                <w:sz w:val="24"/>
                <w:szCs w:val="24"/>
              </w:rPr>
              <w:t>EG5 Solicitantul trebuie să se angajeze că va asigura mentenanța investiției pe o perioadă de minimum 5 ani de la data ultimei plaţi</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
                <w:bCs/>
                <w:noProof/>
                <w:sz w:val="24"/>
                <w:szCs w:val="24"/>
                <w:lang w:eastAsia="fr-FR"/>
              </w:rPr>
            </w:pPr>
          </w:p>
        </w:tc>
      </w:tr>
      <w:tr w:rsidR="00CE53C6" w:rsidRPr="0054394F" w:rsidTr="00663566">
        <w:trPr>
          <w:trHeight w:val="680"/>
        </w:trPr>
        <w:tc>
          <w:tcPr>
            <w:tcW w:w="8312" w:type="dxa"/>
            <w:tcBorders>
              <w:top w:val="single" w:sz="4" w:space="0" w:color="auto"/>
              <w:left w:val="single" w:sz="12" w:space="0" w:color="auto"/>
              <w:bottom w:val="single" w:sz="4" w:space="0" w:color="auto"/>
              <w:right w:val="single" w:sz="4" w:space="0" w:color="auto"/>
            </w:tcBorders>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noProof/>
                <w:sz w:val="24"/>
                <w:szCs w:val="24"/>
              </w:rPr>
            </w:pPr>
            <w:r w:rsidRPr="0054394F">
              <w:rPr>
                <w:rFonts w:asciiTheme="majorHAnsi" w:eastAsia="Times New Roman" w:hAnsiTheme="majorHAnsi" w:cs="Calibri"/>
                <w:noProof/>
                <w:sz w:val="24"/>
                <w:szCs w:val="24"/>
              </w:rPr>
              <w:t>EG6 Investiția trebuie să demonstreze necesitatea, oportunitatea și potențialul economic al acesteia</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Cs/>
                <w:noProof/>
                <w:sz w:val="24"/>
                <w:szCs w:val="24"/>
                <w:lang w:eastAsia="fr-FR"/>
              </w:rPr>
            </w:pPr>
          </w:p>
        </w:tc>
      </w:tr>
      <w:tr w:rsidR="00CE53C6" w:rsidRPr="0054394F" w:rsidTr="00663566">
        <w:tc>
          <w:tcPr>
            <w:tcW w:w="8312" w:type="dxa"/>
            <w:tcBorders>
              <w:top w:val="single" w:sz="4" w:space="0" w:color="auto"/>
              <w:left w:val="single" w:sz="12" w:space="0" w:color="auto"/>
              <w:bottom w:val="single" w:sz="4" w:space="0" w:color="auto"/>
              <w:right w:val="single" w:sz="4" w:space="0" w:color="auto"/>
            </w:tcBorders>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noProof/>
                <w:sz w:val="24"/>
                <w:szCs w:val="24"/>
              </w:rPr>
            </w:pPr>
            <w:r w:rsidRPr="0054394F">
              <w:rPr>
                <w:rFonts w:asciiTheme="majorHAnsi" w:eastAsia="Times New Roman" w:hAnsiTheme="majorHAnsi" w:cs="Calibri"/>
                <w:noProof/>
                <w:sz w:val="24"/>
                <w:szCs w:val="24"/>
              </w:rPr>
              <w:t>EG7 Investiția trebuie să respecte Planul Urbanistic General în vigoare (pentru proiectele care prevăd investiții pentru care se prezintă certificatul de urbanism)</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uto"/>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Cs/>
                <w:noProof/>
                <w:sz w:val="24"/>
                <w:szCs w:val="24"/>
                <w:lang w:eastAsia="fr-FR"/>
              </w:rPr>
            </w:pPr>
          </w:p>
        </w:tc>
      </w:tr>
      <w:tr w:rsidR="00CE53C6" w:rsidRPr="0054394F" w:rsidTr="00663566">
        <w:tc>
          <w:tcPr>
            <w:tcW w:w="8312" w:type="dxa"/>
            <w:tcBorders>
              <w:top w:val="single" w:sz="4" w:space="0" w:color="auto"/>
              <w:left w:val="single" w:sz="12" w:space="0" w:color="auto"/>
              <w:bottom w:val="single" w:sz="4" w:space="0" w:color="auto"/>
              <w:right w:val="single" w:sz="4" w:space="0" w:color="auto"/>
            </w:tcBorders>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noProof/>
                <w:sz w:val="24"/>
                <w:szCs w:val="24"/>
              </w:rPr>
            </w:pPr>
            <w:r w:rsidRPr="0054394F">
              <w:rPr>
                <w:rFonts w:asciiTheme="majorHAnsi" w:eastAsia="Times New Roman" w:hAnsiTheme="majorHAnsi" w:cs="Calibri"/>
                <w:noProof/>
                <w:sz w:val="24"/>
                <w:szCs w:val="24"/>
              </w:rPr>
              <w:t xml:space="preserve">EG8 Grupul tinta vizat de proiect cuprinde minim </w:t>
            </w:r>
            <w:r w:rsidR="0054394F">
              <w:rPr>
                <w:rFonts w:asciiTheme="majorHAnsi" w:eastAsia="Times New Roman" w:hAnsiTheme="majorHAnsi" w:cs="Calibri"/>
                <w:noProof/>
                <w:sz w:val="24"/>
                <w:szCs w:val="24"/>
              </w:rPr>
              <w:t>10</w:t>
            </w:r>
            <w:r w:rsidRPr="0054394F">
              <w:rPr>
                <w:rFonts w:asciiTheme="majorHAnsi" w:eastAsia="Times New Roman" w:hAnsiTheme="majorHAnsi" w:cs="Calibri"/>
                <w:noProof/>
                <w:sz w:val="24"/>
                <w:szCs w:val="24"/>
              </w:rPr>
              <w:t>0 persoane de etnie roma</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Cs/>
                <w:noProof/>
                <w:sz w:val="24"/>
                <w:szCs w:val="24"/>
                <w:lang w:eastAsia="fr-FR"/>
              </w:rPr>
            </w:pPr>
          </w:p>
        </w:tc>
      </w:tr>
      <w:tr w:rsidR="00CE53C6" w:rsidRPr="0054394F" w:rsidTr="00663566">
        <w:tc>
          <w:tcPr>
            <w:tcW w:w="8312" w:type="dxa"/>
            <w:tcBorders>
              <w:top w:val="single" w:sz="4" w:space="0" w:color="auto"/>
              <w:left w:val="single" w:sz="12" w:space="0" w:color="auto"/>
              <w:bottom w:val="single" w:sz="4" w:space="0" w:color="auto"/>
              <w:right w:val="single" w:sz="4" w:space="0" w:color="auto"/>
            </w:tcBorders>
          </w:tcPr>
          <w:p w:rsidR="00CE53C6" w:rsidRPr="0054394F" w:rsidRDefault="00663566" w:rsidP="0054394F">
            <w:pPr>
              <w:overflowPunct w:val="0"/>
              <w:autoSpaceDE w:val="0"/>
              <w:autoSpaceDN w:val="0"/>
              <w:adjustRightInd w:val="0"/>
              <w:spacing w:before="0"/>
              <w:textAlignment w:val="baseline"/>
              <w:rPr>
                <w:rFonts w:asciiTheme="majorHAnsi" w:eastAsia="Times New Roman" w:hAnsiTheme="majorHAnsi" w:cs="Calibri"/>
                <w:noProof/>
                <w:sz w:val="24"/>
                <w:szCs w:val="24"/>
              </w:rPr>
            </w:pPr>
            <w:r w:rsidRPr="0054394F">
              <w:rPr>
                <w:rFonts w:asciiTheme="majorHAnsi" w:eastAsia="Times New Roman" w:hAnsiTheme="majorHAnsi" w:cs="Calibri"/>
                <w:noProof/>
                <w:sz w:val="24"/>
                <w:szCs w:val="24"/>
              </w:rPr>
              <w:t>EG9 Activitățile propuse nu vor avea ca efect crearea de servicii sau zone segregate</w:t>
            </w: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4" w:space="0" w:color="auto"/>
            </w:tcBorders>
            <w:vAlign w:val="center"/>
          </w:tcPr>
          <w:p w:rsidR="00CE53C6" w:rsidRPr="0054394F" w:rsidRDefault="00CE53C6" w:rsidP="0054394F">
            <w:pPr>
              <w:overflowPunct w:val="0"/>
              <w:autoSpaceDE w:val="0"/>
              <w:autoSpaceDN w:val="0"/>
              <w:adjustRightInd w:val="0"/>
              <w:spacing w:before="0"/>
              <w:jc w:val="center"/>
              <w:textAlignment w:val="baseline"/>
              <w:rPr>
                <w:rFonts w:asciiTheme="majorHAnsi" w:eastAsia="Times New Roman" w:hAnsiTheme="majorHAnsi" w:cs="Calibri"/>
                <w:bCs/>
                <w:noProof/>
                <w:sz w:val="24"/>
                <w:szCs w:val="24"/>
                <w:lang w:eastAsia="fr-FR"/>
              </w:rPr>
            </w:pPr>
          </w:p>
        </w:tc>
        <w:tc>
          <w:tcPr>
            <w:tcW w:w="567" w:type="dxa"/>
            <w:tcBorders>
              <w:top w:val="single" w:sz="4" w:space="0" w:color="auto"/>
              <w:left w:val="single" w:sz="4" w:space="0" w:color="auto"/>
              <w:bottom w:val="single" w:sz="4" w:space="0" w:color="auto"/>
              <w:right w:val="single" w:sz="12" w:space="0" w:color="auto"/>
            </w:tcBorders>
            <w:shd w:val="clear" w:color="auto" w:fill="A6A6A6"/>
          </w:tcPr>
          <w:p w:rsidR="00CE53C6" w:rsidRPr="0054394F" w:rsidRDefault="00CE53C6" w:rsidP="0054394F">
            <w:pPr>
              <w:overflowPunct w:val="0"/>
              <w:autoSpaceDE w:val="0"/>
              <w:autoSpaceDN w:val="0"/>
              <w:adjustRightInd w:val="0"/>
              <w:spacing w:before="0"/>
              <w:jc w:val="left"/>
              <w:textAlignment w:val="baseline"/>
              <w:rPr>
                <w:rFonts w:asciiTheme="majorHAnsi" w:eastAsia="Times New Roman" w:hAnsiTheme="majorHAnsi" w:cs="Calibri"/>
                <w:bCs/>
                <w:noProof/>
                <w:sz w:val="24"/>
                <w:szCs w:val="24"/>
                <w:lang w:eastAsia="fr-FR"/>
              </w:rPr>
            </w:pPr>
          </w:p>
        </w:tc>
      </w:tr>
    </w:tbl>
    <w:p w:rsidR="00CC7A50" w:rsidRPr="0054394F" w:rsidRDefault="00CC7A50" w:rsidP="0054394F">
      <w:pPr>
        <w:spacing w:before="0" w:after="120"/>
        <w:ind w:right="-1009"/>
        <w:rPr>
          <w:rFonts w:asciiTheme="majorHAnsi" w:eastAsia="Times New Roman" w:hAnsiTheme="majorHAnsi" w:cs="Calibri"/>
          <w:sz w:val="24"/>
          <w:szCs w:val="24"/>
          <w:u w:val="single"/>
        </w:rPr>
        <w:sectPr w:rsidR="00CC7A50" w:rsidRPr="0054394F" w:rsidSect="00EB1ED1">
          <w:headerReference w:type="default" r:id="rId8"/>
          <w:footerReference w:type="default" r:id="rId9"/>
          <w:pgSz w:w="11907" w:h="16840" w:code="9"/>
          <w:pgMar w:top="1135" w:right="1238" w:bottom="1440" w:left="1238" w:header="90" w:footer="542" w:gutter="0"/>
          <w:paperSrc w:first="15" w:other="15"/>
          <w:cols w:space="720"/>
          <w:docGrid w:linePitch="360"/>
        </w:sectPr>
      </w:pPr>
    </w:p>
    <w:tbl>
      <w:tblPr>
        <w:tblW w:w="9092" w:type="dxa"/>
        <w:jc w:val="center"/>
        <w:tblLayout w:type="fixed"/>
        <w:tblLook w:val="0000" w:firstRow="0" w:lastRow="0" w:firstColumn="0" w:lastColumn="0" w:noHBand="0" w:noVBand="0"/>
      </w:tblPr>
      <w:tblGrid>
        <w:gridCol w:w="3701"/>
        <w:gridCol w:w="907"/>
        <w:gridCol w:w="911"/>
        <w:gridCol w:w="909"/>
        <w:gridCol w:w="851"/>
        <w:gridCol w:w="909"/>
        <w:gridCol w:w="904"/>
      </w:tblGrid>
      <w:tr w:rsidR="003736D5" w:rsidRPr="0054394F" w:rsidTr="0054394F">
        <w:trPr>
          <w:trHeight w:val="450"/>
          <w:jc w:val="center"/>
        </w:trPr>
        <w:tc>
          <w:tcPr>
            <w:tcW w:w="3535" w:type="pct"/>
            <w:gridSpan w:val="4"/>
            <w:shd w:val="clear" w:color="auto" w:fill="C6D9F1" w:themeFill="text2" w:themeFillTint="33"/>
            <w:noWrap/>
            <w:vAlign w:val="bottom"/>
          </w:tcPr>
          <w:p w:rsidR="003736D5" w:rsidRPr="0054394F" w:rsidRDefault="003736D5" w:rsidP="0054394F">
            <w:pPr>
              <w:spacing w:before="120" w:after="120"/>
              <w:rPr>
                <w:rFonts w:asciiTheme="majorHAnsi" w:eastAsia="Times New Roman" w:hAnsiTheme="majorHAnsi" w:cs="Arial"/>
                <w:b/>
                <w:bCs/>
                <w:sz w:val="24"/>
                <w:szCs w:val="24"/>
              </w:rPr>
            </w:pPr>
            <w:r w:rsidRPr="0054394F">
              <w:rPr>
                <w:rFonts w:asciiTheme="majorHAnsi" w:eastAsia="Times New Roman" w:hAnsiTheme="majorHAnsi" w:cs="Arial"/>
                <w:b/>
                <w:noProof/>
                <w:sz w:val="24"/>
                <w:szCs w:val="24"/>
              </w:rPr>
              <w:lastRenderedPageBreak/>
              <w:t>Buget indicativ</w:t>
            </w:r>
            <w:r w:rsidRPr="0054394F">
              <w:rPr>
                <w:rFonts w:asciiTheme="majorHAnsi" w:eastAsia="Times New Roman" w:hAnsiTheme="majorHAnsi" w:cs="Arial"/>
                <w:noProof/>
                <w:sz w:val="24"/>
                <w:szCs w:val="24"/>
              </w:rPr>
              <w:t xml:space="preserve"> </w:t>
            </w:r>
            <w:r w:rsidRPr="0054394F">
              <w:rPr>
                <w:rFonts w:asciiTheme="majorHAnsi" w:eastAsia="Times New Roman" w:hAnsiTheme="majorHAnsi" w:cs="Arial"/>
                <w:b/>
                <w:sz w:val="24"/>
                <w:szCs w:val="24"/>
              </w:rPr>
              <w:t>(EURO) conform HG 907/2016</w:t>
            </w:r>
          </w:p>
        </w:tc>
        <w:tc>
          <w:tcPr>
            <w:tcW w:w="1465" w:type="pct"/>
            <w:gridSpan w:val="3"/>
            <w:shd w:val="clear" w:color="auto" w:fill="C6D9F1" w:themeFill="text2" w:themeFillTint="33"/>
            <w:vAlign w:val="center"/>
          </w:tcPr>
          <w:p w:rsidR="003736D5" w:rsidRPr="0054394F" w:rsidRDefault="003736D5" w:rsidP="0054394F">
            <w:pPr>
              <w:spacing w:before="0"/>
              <w:jc w:val="center"/>
              <w:rPr>
                <w:rFonts w:asciiTheme="majorHAnsi" w:eastAsia="Times New Roman" w:hAnsiTheme="majorHAnsi" w:cs="Arial"/>
                <w:b/>
                <w:bCs/>
                <w:sz w:val="24"/>
                <w:szCs w:val="24"/>
              </w:rPr>
            </w:pPr>
          </w:p>
        </w:tc>
      </w:tr>
      <w:tr w:rsidR="003736D5" w:rsidRPr="0054394F" w:rsidTr="00A63DB7">
        <w:trPr>
          <w:trHeight w:val="197"/>
          <w:jc w:val="center"/>
        </w:trPr>
        <w:tc>
          <w:tcPr>
            <w:tcW w:w="2035" w:type="pct"/>
            <w:shd w:val="clear" w:color="auto" w:fill="auto"/>
            <w:noWrap/>
            <w:vAlign w:val="bottom"/>
          </w:tcPr>
          <w:p w:rsidR="003736D5" w:rsidRPr="0054394F" w:rsidRDefault="003736D5" w:rsidP="0054394F">
            <w:pPr>
              <w:spacing w:before="0"/>
              <w:rPr>
                <w:rFonts w:asciiTheme="majorHAnsi" w:eastAsia="Times New Roman" w:hAnsiTheme="majorHAnsi" w:cs="Arial"/>
                <w:b/>
                <w:bCs/>
                <w:sz w:val="24"/>
                <w:szCs w:val="24"/>
              </w:rPr>
            </w:pPr>
          </w:p>
        </w:tc>
        <w:tc>
          <w:tcPr>
            <w:tcW w:w="2965" w:type="pct"/>
            <w:gridSpan w:val="6"/>
            <w:shd w:val="clear" w:color="auto" w:fill="auto"/>
            <w:vAlign w:val="center"/>
          </w:tcPr>
          <w:p w:rsidR="003736D5" w:rsidRPr="0054394F" w:rsidRDefault="003736D5" w:rsidP="0054394F">
            <w:pPr>
              <w:spacing w:before="0"/>
              <w:jc w:val="right"/>
              <w:rPr>
                <w:rFonts w:asciiTheme="majorHAnsi" w:eastAsia="Times New Roman" w:hAnsiTheme="majorHAnsi"/>
                <w:sz w:val="24"/>
                <w:szCs w:val="24"/>
              </w:rPr>
            </w:pPr>
            <w:r w:rsidRPr="0054394F">
              <w:rPr>
                <w:rFonts w:asciiTheme="majorHAnsi" w:eastAsia="Times New Roman" w:hAnsiTheme="majorHAnsi"/>
                <w:sz w:val="24"/>
                <w:szCs w:val="24"/>
              </w:rPr>
              <w:t>S-a utilizat cursul de transformare</w:t>
            </w:r>
          </w:p>
        </w:tc>
      </w:tr>
      <w:tr w:rsidR="003736D5" w:rsidRPr="0054394F" w:rsidTr="00A63DB7">
        <w:trPr>
          <w:trHeight w:val="68"/>
          <w:jc w:val="center"/>
        </w:trPr>
        <w:tc>
          <w:tcPr>
            <w:tcW w:w="2035" w:type="pct"/>
            <w:shd w:val="clear" w:color="auto" w:fill="auto"/>
            <w:noWrap/>
            <w:vAlign w:val="bottom"/>
          </w:tcPr>
          <w:p w:rsidR="003736D5" w:rsidRPr="0054394F" w:rsidRDefault="003736D5" w:rsidP="0054394F">
            <w:pPr>
              <w:spacing w:before="0"/>
              <w:rPr>
                <w:rFonts w:asciiTheme="majorHAnsi" w:eastAsia="Times New Roman" w:hAnsiTheme="majorHAnsi" w:cs="Arial"/>
                <w:b/>
                <w:bCs/>
                <w:sz w:val="24"/>
                <w:szCs w:val="24"/>
              </w:rPr>
            </w:pPr>
          </w:p>
        </w:tc>
        <w:tc>
          <w:tcPr>
            <w:tcW w:w="1000" w:type="pct"/>
            <w:gridSpan w:val="2"/>
            <w:shd w:val="clear" w:color="auto" w:fill="auto"/>
            <w:vAlign w:val="center"/>
          </w:tcPr>
          <w:p w:rsidR="003736D5" w:rsidRPr="0054394F" w:rsidRDefault="003736D5" w:rsidP="0054394F">
            <w:pPr>
              <w:spacing w:before="0"/>
              <w:jc w:val="center"/>
              <w:rPr>
                <w:rFonts w:asciiTheme="majorHAnsi" w:eastAsia="Times New Roman" w:hAnsiTheme="majorHAnsi"/>
                <w:b/>
                <w:sz w:val="24"/>
                <w:szCs w:val="24"/>
              </w:rPr>
            </w:pPr>
          </w:p>
        </w:tc>
        <w:tc>
          <w:tcPr>
            <w:tcW w:w="1965" w:type="pct"/>
            <w:gridSpan w:val="4"/>
            <w:shd w:val="clear" w:color="auto" w:fill="auto"/>
            <w:vAlign w:val="center"/>
          </w:tcPr>
          <w:p w:rsidR="003736D5" w:rsidRPr="0054394F" w:rsidRDefault="003736D5" w:rsidP="0054394F">
            <w:pPr>
              <w:spacing w:before="0"/>
              <w:jc w:val="right"/>
              <w:rPr>
                <w:rFonts w:asciiTheme="majorHAnsi" w:eastAsia="Times New Roman" w:hAnsiTheme="majorHAnsi"/>
                <w:b/>
                <w:sz w:val="24"/>
                <w:szCs w:val="24"/>
              </w:rPr>
            </w:pPr>
            <w:r w:rsidRPr="0054394F">
              <w:rPr>
                <w:rFonts w:asciiTheme="majorHAnsi" w:eastAsia="Times New Roman" w:hAnsiTheme="majorHAnsi"/>
                <w:b/>
                <w:sz w:val="24"/>
                <w:szCs w:val="24"/>
              </w:rPr>
              <w:t>1 EURO =  …………………………..LEI</w:t>
            </w:r>
          </w:p>
        </w:tc>
      </w:tr>
      <w:tr w:rsidR="003736D5" w:rsidRPr="0054394F" w:rsidTr="003736D5">
        <w:trPr>
          <w:trHeight w:val="450"/>
          <w:jc w:val="center"/>
        </w:trPr>
        <w:tc>
          <w:tcPr>
            <w:tcW w:w="2035" w:type="pct"/>
            <w:tcBorders>
              <w:bottom w:val="single" w:sz="4" w:space="0" w:color="auto"/>
            </w:tcBorders>
            <w:shd w:val="clear" w:color="auto" w:fill="auto"/>
            <w:noWrap/>
            <w:vAlign w:val="bottom"/>
          </w:tcPr>
          <w:p w:rsidR="003736D5" w:rsidRPr="0054394F" w:rsidRDefault="003736D5" w:rsidP="0054394F">
            <w:pPr>
              <w:spacing w:before="0"/>
              <w:rPr>
                <w:rFonts w:asciiTheme="majorHAnsi" w:eastAsia="Times New Roman" w:hAnsiTheme="majorHAnsi" w:cs="Arial"/>
                <w:b/>
                <w:bCs/>
                <w:sz w:val="24"/>
                <w:szCs w:val="24"/>
              </w:rPr>
            </w:pPr>
          </w:p>
        </w:tc>
        <w:tc>
          <w:tcPr>
            <w:tcW w:w="1000" w:type="pct"/>
            <w:gridSpan w:val="2"/>
            <w:tcBorders>
              <w:bottom w:val="single" w:sz="4" w:space="0" w:color="auto"/>
            </w:tcBorders>
            <w:shd w:val="clear" w:color="auto" w:fill="auto"/>
            <w:vAlign w:val="center"/>
          </w:tcPr>
          <w:p w:rsidR="003736D5" w:rsidRPr="0054394F" w:rsidRDefault="003736D5" w:rsidP="0054394F">
            <w:pPr>
              <w:spacing w:before="0"/>
              <w:jc w:val="right"/>
              <w:rPr>
                <w:rFonts w:asciiTheme="majorHAnsi" w:eastAsia="Times New Roman" w:hAnsiTheme="majorHAnsi"/>
                <w:sz w:val="24"/>
                <w:szCs w:val="24"/>
              </w:rPr>
            </w:pPr>
            <w:r w:rsidRPr="0054394F">
              <w:rPr>
                <w:rFonts w:asciiTheme="majorHAnsi" w:eastAsia="Times New Roman" w:hAnsiTheme="majorHAnsi"/>
                <w:sz w:val="24"/>
                <w:szCs w:val="24"/>
              </w:rPr>
              <w:t>din data de :</w:t>
            </w:r>
          </w:p>
        </w:tc>
        <w:tc>
          <w:tcPr>
            <w:tcW w:w="1965" w:type="pct"/>
            <w:gridSpan w:val="4"/>
            <w:tcBorders>
              <w:bottom w:val="single" w:sz="4" w:space="0" w:color="auto"/>
            </w:tcBorders>
            <w:shd w:val="clear" w:color="auto" w:fill="auto"/>
            <w:vAlign w:val="center"/>
          </w:tcPr>
          <w:p w:rsidR="003736D5" w:rsidRPr="0054394F" w:rsidRDefault="003736D5" w:rsidP="0054394F">
            <w:pPr>
              <w:tabs>
                <w:tab w:val="left" w:pos="360"/>
              </w:tabs>
              <w:spacing w:before="0"/>
              <w:jc w:val="center"/>
              <w:rPr>
                <w:rFonts w:asciiTheme="majorHAnsi" w:eastAsia="Times New Roman" w:hAnsiTheme="majorHAnsi"/>
                <w:b/>
                <w:sz w:val="24"/>
                <w:szCs w:val="24"/>
              </w:rPr>
            </w:pPr>
          </w:p>
        </w:tc>
      </w:tr>
      <w:tr w:rsidR="003736D5" w:rsidRPr="0054394F" w:rsidTr="003736D5">
        <w:trPr>
          <w:trHeight w:val="450"/>
          <w:jc w:val="center"/>
        </w:trPr>
        <w:tc>
          <w:tcPr>
            <w:tcW w:w="2035" w:type="pct"/>
            <w:tcBorders>
              <w:top w:val="single" w:sz="4" w:space="0" w:color="auto"/>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Buget Indicativ al Proiectului (Valori fără TVA) </w:t>
            </w:r>
          </w:p>
        </w:tc>
        <w:tc>
          <w:tcPr>
            <w:tcW w:w="1000" w:type="pct"/>
            <w:gridSpan w:val="2"/>
            <w:vMerge w:val="restart"/>
            <w:tcBorders>
              <w:top w:val="single" w:sz="4" w:space="0" w:color="auto"/>
              <w:left w:val="single" w:sz="8" w:space="0" w:color="008080"/>
              <w:bottom w:val="single" w:sz="8"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Cheltuieli conform Cererii de finanţare</w:t>
            </w:r>
          </w:p>
        </w:tc>
        <w:tc>
          <w:tcPr>
            <w:tcW w:w="1965" w:type="pct"/>
            <w:gridSpan w:val="4"/>
            <w:tcBorders>
              <w:top w:val="single" w:sz="4" w:space="0" w:color="auto"/>
              <w:left w:val="nil"/>
              <w:bottom w:val="single" w:sz="8"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 xml:space="preserve">Verificare </w:t>
            </w:r>
            <w:r w:rsidR="00663566" w:rsidRPr="0054394F">
              <w:rPr>
                <w:rFonts w:asciiTheme="majorHAnsi" w:eastAsia="Times New Roman" w:hAnsiTheme="majorHAnsi" w:cs="Arial"/>
                <w:b/>
                <w:bCs/>
              </w:rPr>
              <w:t>GAL PR</w:t>
            </w:r>
          </w:p>
        </w:tc>
      </w:tr>
      <w:tr w:rsidR="003736D5" w:rsidRPr="0054394F" w:rsidTr="003736D5">
        <w:trPr>
          <w:trHeight w:val="473"/>
          <w:jc w:val="center"/>
        </w:trPr>
        <w:tc>
          <w:tcPr>
            <w:tcW w:w="2035" w:type="pct"/>
            <w:vMerge w:val="restart"/>
            <w:tcBorders>
              <w:top w:val="nil"/>
              <w:left w:val="single" w:sz="8"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Denumirea capitolelor de cheltuieli</w:t>
            </w:r>
          </w:p>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w:t>
            </w:r>
          </w:p>
        </w:tc>
        <w:tc>
          <w:tcPr>
            <w:tcW w:w="1000" w:type="pct"/>
            <w:gridSpan w:val="2"/>
            <w:vMerge/>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54394F" w:rsidRDefault="003736D5" w:rsidP="0054394F">
            <w:pPr>
              <w:spacing w:before="0"/>
              <w:rPr>
                <w:rFonts w:asciiTheme="majorHAnsi" w:eastAsia="Times New Roman" w:hAnsiTheme="majorHAnsi" w:cs="Arial"/>
                <w:b/>
                <w:bCs/>
              </w:rPr>
            </w:pPr>
          </w:p>
        </w:tc>
        <w:tc>
          <w:tcPr>
            <w:tcW w:w="968" w:type="pct"/>
            <w:gridSpan w:val="2"/>
            <w:tcBorders>
              <w:top w:val="single" w:sz="8" w:space="0" w:color="008080"/>
              <w:left w:val="single" w:sz="8" w:space="0" w:color="008080"/>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Cheltuieli conform SF/DALI</w:t>
            </w:r>
            <w:r w:rsidR="00663566" w:rsidRPr="0054394F">
              <w:rPr>
                <w:rFonts w:asciiTheme="majorHAnsi" w:eastAsia="Times New Roman" w:hAnsiTheme="majorHAnsi" w:cs="Arial"/>
                <w:b/>
                <w:bCs/>
              </w:rPr>
              <w:t>/MJ</w:t>
            </w:r>
          </w:p>
        </w:tc>
        <w:tc>
          <w:tcPr>
            <w:tcW w:w="997" w:type="pct"/>
            <w:gridSpan w:val="2"/>
            <w:tcBorders>
              <w:top w:val="single" w:sz="4" w:space="0" w:color="008080"/>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Diferenţe fată de Cererea de finanţare</w:t>
            </w:r>
          </w:p>
        </w:tc>
      </w:tr>
      <w:tr w:rsidR="003736D5" w:rsidRPr="0054394F" w:rsidTr="003736D5">
        <w:trPr>
          <w:trHeight w:val="473"/>
          <w:jc w:val="center"/>
        </w:trPr>
        <w:tc>
          <w:tcPr>
            <w:tcW w:w="2035" w:type="pct"/>
            <w:vMerge/>
            <w:tcBorders>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b/>
                <w:bCs/>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w:t>
            </w:r>
          </w:p>
        </w:tc>
        <w:tc>
          <w:tcPr>
            <w:tcW w:w="500"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N</w:t>
            </w:r>
          </w:p>
        </w:tc>
        <w:tc>
          <w:tcPr>
            <w:tcW w:w="500" w:type="pct"/>
            <w:tcBorders>
              <w:top w:val="nil"/>
              <w:left w:val="nil"/>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w:t>
            </w:r>
          </w:p>
        </w:tc>
        <w:tc>
          <w:tcPr>
            <w:tcW w:w="468"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N</w:t>
            </w:r>
          </w:p>
        </w:tc>
        <w:tc>
          <w:tcPr>
            <w:tcW w:w="500" w:type="pct"/>
            <w:tcBorders>
              <w:top w:val="nil"/>
              <w:left w:val="nil"/>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w:t>
            </w:r>
          </w:p>
        </w:tc>
        <w:tc>
          <w:tcPr>
            <w:tcW w:w="497"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N</w:t>
            </w:r>
          </w:p>
        </w:tc>
      </w:tr>
      <w:tr w:rsidR="003736D5" w:rsidRPr="0054394F" w:rsidTr="003736D5">
        <w:trPr>
          <w:trHeight w:val="383"/>
          <w:jc w:val="center"/>
        </w:trPr>
        <w:tc>
          <w:tcPr>
            <w:tcW w:w="2035" w:type="pct"/>
            <w:vMerge w:val="restart"/>
            <w:tcBorders>
              <w:top w:val="nil"/>
              <w:left w:val="single" w:sz="8" w:space="0" w:color="008080"/>
              <w:right w:val="nil"/>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1</w:t>
            </w: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2</w:t>
            </w:r>
          </w:p>
        </w:tc>
        <w:tc>
          <w:tcPr>
            <w:tcW w:w="500"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3</w:t>
            </w:r>
          </w:p>
        </w:tc>
        <w:tc>
          <w:tcPr>
            <w:tcW w:w="500" w:type="pct"/>
            <w:tcBorders>
              <w:top w:val="nil"/>
              <w:left w:val="nil"/>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4</w:t>
            </w:r>
          </w:p>
        </w:tc>
        <w:tc>
          <w:tcPr>
            <w:tcW w:w="468"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5</w:t>
            </w:r>
          </w:p>
        </w:tc>
        <w:tc>
          <w:tcPr>
            <w:tcW w:w="500" w:type="pct"/>
            <w:tcBorders>
              <w:top w:val="nil"/>
              <w:left w:val="nil"/>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6</w:t>
            </w:r>
          </w:p>
        </w:tc>
        <w:tc>
          <w:tcPr>
            <w:tcW w:w="497"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7</w:t>
            </w:r>
          </w:p>
        </w:tc>
      </w:tr>
      <w:tr w:rsidR="003736D5" w:rsidRPr="0054394F" w:rsidTr="003736D5">
        <w:trPr>
          <w:trHeight w:val="383"/>
          <w:jc w:val="center"/>
        </w:trPr>
        <w:tc>
          <w:tcPr>
            <w:tcW w:w="2035" w:type="pct"/>
            <w:vMerge/>
            <w:tcBorders>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b/>
                <w:bCs/>
              </w:rPr>
            </w:pPr>
          </w:p>
        </w:tc>
        <w:tc>
          <w:tcPr>
            <w:tcW w:w="499" w:type="pct"/>
            <w:tcBorders>
              <w:top w:val="nil"/>
              <w:left w:val="single" w:sz="8" w:space="0" w:color="008080"/>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euro</w:t>
            </w:r>
          </w:p>
        </w:tc>
        <w:tc>
          <w:tcPr>
            <w:tcW w:w="500"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euro</w:t>
            </w:r>
          </w:p>
        </w:tc>
        <w:tc>
          <w:tcPr>
            <w:tcW w:w="468"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euro</w:t>
            </w:r>
          </w:p>
        </w:tc>
        <w:tc>
          <w:tcPr>
            <w:tcW w:w="500" w:type="pct"/>
            <w:tcBorders>
              <w:top w:val="nil"/>
              <w:left w:val="nil"/>
              <w:bottom w:val="single" w:sz="4" w:space="0" w:color="008080"/>
              <w:right w:val="single" w:sz="4"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euro</w:t>
            </w:r>
          </w:p>
        </w:tc>
        <w:tc>
          <w:tcPr>
            <w:tcW w:w="497" w:type="pct"/>
            <w:tcBorders>
              <w:top w:val="nil"/>
              <w:left w:val="nil"/>
              <w:bottom w:val="single" w:sz="4"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euro</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Capitolul 1 Cheltuieli pentru obţinerea şi amenajarea terenului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1.1 Cheltuieli pentru obţinerea  terenului </w:t>
            </w:r>
            <w:r w:rsidRPr="0054394F">
              <w:rPr>
                <w:rFonts w:asciiTheme="majorHAnsi" w:eastAsia="Times New Roman" w:hAnsiTheme="majorHAnsi" w:cs="Arial"/>
                <w:b/>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02140D">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1.2 Cheltuieli pentru amenajarea terenului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1.3 Cheltuieli cu amenajări pentru  protecţia mediului şi aducerea la starea iniţială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1.4 Cheltuieli pentru relocarea/protecţia utilităţilor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675"/>
          <w:jc w:val="center"/>
        </w:trPr>
        <w:tc>
          <w:tcPr>
            <w:tcW w:w="2035" w:type="pct"/>
            <w:tcBorders>
              <w:top w:val="nil"/>
              <w:left w:val="single" w:sz="8" w:space="0" w:color="008080"/>
              <w:bottom w:val="single" w:sz="4" w:space="0" w:color="008080"/>
              <w:right w:val="nil"/>
            </w:tcBorders>
            <w:shd w:val="clear" w:color="auto" w:fill="auto"/>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Capitolul 2 Cheltuieli pentru asigurarea utilităţilor necesare obiectivului de investiţii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Capitolul 3 Cheltuieli pentru proiectare şi asistenţă tehnică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b/>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Cs/>
              </w:rPr>
            </w:pPr>
            <w:r w:rsidRPr="0054394F">
              <w:rPr>
                <w:rFonts w:asciiTheme="majorHAnsi" w:eastAsia="Times New Roman" w:hAnsiTheme="majorHAnsi" w:cs="Arial"/>
                <w:bCs/>
              </w:rPr>
              <w:t>3.1 Studii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A63DB7">
        <w:trPr>
          <w:trHeight w:val="106"/>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Cs/>
              </w:rPr>
            </w:pPr>
            <w:r w:rsidRPr="0054394F">
              <w:rPr>
                <w:rFonts w:asciiTheme="majorHAnsi" w:eastAsia="Times New Roman" w:hAnsiTheme="majorHAnsi" w:cs="Arial"/>
                <w:bCs/>
              </w:rPr>
              <w:t xml:space="preserve">   3.1.1 Studii de teren</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Cs/>
              </w:rPr>
            </w:pPr>
            <w:r w:rsidRPr="0054394F">
              <w:rPr>
                <w:rFonts w:asciiTheme="majorHAnsi" w:eastAsia="Times New Roman" w:hAnsiTheme="majorHAnsi" w:cs="Arial"/>
                <w:bCs/>
              </w:rPr>
              <w:t xml:space="preserve">   3.1.2. Raport privind impactul asupra mediului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Cs/>
              </w:rPr>
            </w:pPr>
            <w:r w:rsidRPr="0054394F">
              <w:rPr>
                <w:rFonts w:asciiTheme="majorHAnsi" w:eastAsia="Times New Roman" w:hAnsiTheme="majorHAnsi" w:cs="Arial"/>
                <w:bCs/>
              </w:rPr>
              <w:t xml:space="preserve">   3.1.3. Alte studii specifice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3.2 Documentaţii-suport şi cheltuieli pentru obţinerea de avize, acorduri şi autorizaţii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3.3 Expertizare tehnică</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02140D">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lastRenderedPageBreak/>
              <w:t>3.4 Certificarea performanţei energetice şi auditul energetic al clădirilor</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8"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3.5 Proiectare</w:t>
            </w:r>
          </w:p>
        </w:tc>
        <w:tc>
          <w:tcPr>
            <w:tcW w:w="499" w:type="pct"/>
            <w:tcBorders>
              <w:top w:val="nil"/>
              <w:left w:val="single" w:sz="8" w:space="0" w:color="008080"/>
              <w:bottom w:val="single" w:sz="8"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8"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8"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8"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8"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A63DB7">
        <w:trPr>
          <w:trHeight w:val="48"/>
          <w:jc w:val="center"/>
        </w:trPr>
        <w:tc>
          <w:tcPr>
            <w:tcW w:w="2035" w:type="pct"/>
            <w:tcBorders>
              <w:top w:val="single" w:sz="8" w:space="0" w:color="008080"/>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3.5.1. Temă de proiectare</w:t>
            </w:r>
          </w:p>
        </w:tc>
        <w:tc>
          <w:tcPr>
            <w:tcW w:w="499" w:type="pct"/>
            <w:tcBorders>
              <w:top w:val="single" w:sz="8" w:space="0" w:color="008080"/>
              <w:left w:val="single" w:sz="8" w:space="0" w:color="008080"/>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8" w:space="0" w:color="008080"/>
              <w:left w:val="nil"/>
              <w:bottom w:val="single" w:sz="4" w:space="0" w:color="008080"/>
              <w:right w:val="single" w:sz="8"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single" w:sz="8" w:space="0" w:color="008080"/>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8"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single" w:sz="8" w:space="0" w:color="008080"/>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3.5.2. Studiu de prefezabilitate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3.5.3. Studiu de fezabilitate/</w:t>
            </w:r>
            <w:r w:rsidR="0002140D" w:rsidRPr="0054394F">
              <w:rPr>
                <w:rFonts w:asciiTheme="majorHAnsi" w:eastAsia="Times New Roman" w:hAnsiTheme="majorHAnsi" w:cs="Arial"/>
              </w:rPr>
              <w:t xml:space="preserve"> </w:t>
            </w:r>
            <w:r w:rsidRPr="0054394F">
              <w:rPr>
                <w:rFonts w:asciiTheme="majorHAnsi" w:eastAsia="Times New Roman" w:hAnsiTheme="majorHAnsi" w:cs="Arial"/>
              </w:rPr>
              <w:t>documentaţie de avizare a lucrărilor de intervenţii şi deviz general</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3.5.4. Documentaţiile tehnice necesare în vederea obţinerii avizelor/</w:t>
            </w:r>
            <w:r w:rsidR="0002140D" w:rsidRPr="0054394F">
              <w:rPr>
                <w:rFonts w:asciiTheme="majorHAnsi" w:eastAsia="Times New Roman" w:hAnsiTheme="majorHAnsi" w:cs="Arial"/>
              </w:rPr>
              <w:t xml:space="preserve"> </w:t>
            </w:r>
            <w:r w:rsidRPr="0054394F">
              <w:rPr>
                <w:rFonts w:asciiTheme="majorHAnsi" w:eastAsia="Times New Roman" w:hAnsiTheme="majorHAnsi" w:cs="Arial"/>
              </w:rPr>
              <w:t>acordurilor/</w:t>
            </w:r>
            <w:r w:rsidR="0002140D" w:rsidRPr="0054394F">
              <w:rPr>
                <w:rFonts w:asciiTheme="majorHAnsi" w:eastAsia="Times New Roman" w:hAnsiTheme="majorHAnsi" w:cs="Arial"/>
              </w:rPr>
              <w:t xml:space="preserve"> </w:t>
            </w:r>
            <w:r w:rsidRPr="0054394F">
              <w:rPr>
                <w:rFonts w:asciiTheme="majorHAnsi" w:eastAsia="Times New Roman" w:hAnsiTheme="majorHAnsi" w:cs="Arial"/>
              </w:rPr>
              <w:t>autorizaţiilor</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3.5.5. Verificarea tehnică de calitate a proiectului tehnic şi a detaliilor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3.5.6. Proiect tehnic şi detalii de execuţie</w:t>
            </w:r>
          </w:p>
        </w:tc>
        <w:tc>
          <w:tcPr>
            <w:tcW w:w="499" w:type="pct"/>
            <w:tcBorders>
              <w:top w:val="single" w:sz="4" w:space="0" w:color="008080"/>
              <w:left w:val="single" w:sz="8" w:space="0" w:color="008080"/>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3.6 Organizarea procedurilor de achiziţie (N) </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3.7 Consultanţă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3.7.1. Managementul de proiect pentru obiectivul de investiţii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3.7.2. Auditul financiar </w:t>
            </w:r>
            <w:r w:rsidRPr="0054394F">
              <w:rPr>
                <w:rFonts w:asciiTheme="majorHAnsi" w:eastAsia="Times New Roman" w:hAnsiTheme="majorHAnsi" w:cs="Arial"/>
                <w:b/>
              </w:rPr>
              <w:t>(N)</w:t>
            </w:r>
          </w:p>
        </w:tc>
        <w:tc>
          <w:tcPr>
            <w:tcW w:w="499" w:type="pct"/>
            <w:tcBorders>
              <w:top w:val="single" w:sz="4" w:space="0" w:color="008080"/>
              <w:left w:val="single" w:sz="8" w:space="0" w:color="008080"/>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3.8 Asistenţă tehnică</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3.8.1. Asistenţă tehnică din partea proiectantului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3.8.1.1. pe perioada de execuţie a lucrărilor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3.8.1.2. pentru participarea proiectantului la fazele incluse în programul de control al lucrărilor de execuţie, avizat de către Inspectoratul de Stat în Construcţii</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3.8.2. Dirigenţie de şantier</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Capitolul 4 Cheltuieli pentru investiţia de bază - total, din care: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4.1 Construcţii şi instalaţii</w:t>
            </w:r>
            <w:r w:rsidRPr="0054394F">
              <w:rPr>
                <w:rFonts w:asciiTheme="majorHAnsi" w:eastAsia="Times New Roman" w:hAnsiTheme="majorHAnsi" w:cs="Arial"/>
                <w:b/>
                <w:bCs/>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4.2 Montaj utilaje, echipamente tehnologice şi funcţionale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4.3 Utilaje, echipamente tehnologice şi funcţionale care necesită montaj</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720"/>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lastRenderedPageBreak/>
              <w:t>4.4 Utilaje, echipamente tehnologice şi funcţionale care nu necesită montaj şi echipamente de transport</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4.5 Dotări </w:t>
            </w:r>
            <w:r w:rsidRPr="0054394F">
              <w:rPr>
                <w:rFonts w:asciiTheme="majorHAnsi" w:eastAsia="Times New Roman" w:hAnsiTheme="majorHAnsi" w:cs="Arial"/>
                <w:b/>
                <w:bCs/>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4.6 Active necorporale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single" w:sz="4" w:space="0" w:color="008080"/>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Capitolul 5 Alte cheltuieli - total, din care: </w:t>
            </w:r>
          </w:p>
        </w:tc>
        <w:tc>
          <w:tcPr>
            <w:tcW w:w="499" w:type="pct"/>
            <w:tcBorders>
              <w:top w:val="single" w:sz="4" w:space="0" w:color="008080"/>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single" w:sz="4" w:space="0" w:color="008080"/>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single" w:sz="4" w:space="0" w:color="008080"/>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single" w:sz="4" w:space="0" w:color="008080"/>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5.1 Organizare de şantier </w:t>
            </w:r>
            <w:r w:rsidRPr="0054394F">
              <w:rPr>
                <w:rFonts w:asciiTheme="majorHAnsi" w:eastAsia="Times New Roman" w:hAnsiTheme="majorHAnsi" w:cs="Arial"/>
                <w:b/>
                <w:bCs/>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5.1.1 lucrări de construcţii </w:t>
            </w:r>
            <w:r w:rsidRPr="0054394F">
              <w:rPr>
                <w:rFonts w:asciiTheme="majorHAnsi" w:eastAsia="Times New Roman" w:hAnsiTheme="majorHAnsi" w:cs="Arial"/>
                <w:b/>
                <w:bCs/>
              </w:rPr>
              <w:t xml:space="preserve"> </w:t>
            </w:r>
            <w:r w:rsidRPr="0054394F">
              <w:rPr>
                <w:rFonts w:asciiTheme="majorHAnsi" w:eastAsia="Times New Roman" w:hAnsiTheme="majorHAnsi" w:cs="Arial"/>
                <w:bCs/>
              </w:rPr>
              <w:t>ş</w:t>
            </w:r>
            <w:r w:rsidRPr="0054394F">
              <w:rPr>
                <w:rFonts w:asciiTheme="majorHAnsi" w:eastAsia="Times New Roman" w:hAnsiTheme="majorHAnsi" w:cs="Arial"/>
              </w:rPr>
              <w:t>i instalaţii aferente organizării de şantier</w:t>
            </w:r>
            <w:r w:rsidRPr="0054394F">
              <w:rPr>
                <w:rFonts w:asciiTheme="majorHAnsi" w:eastAsia="Times New Roman" w:hAnsiTheme="majorHAnsi" w:cs="Arial"/>
                <w:b/>
                <w:bCs/>
              </w:rPr>
              <w:t xml:space="preserve">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5.1.2 cheltuieli conexe organizării şantierului</w:t>
            </w:r>
            <w:r w:rsidRPr="0054394F">
              <w:rPr>
                <w:rFonts w:asciiTheme="majorHAnsi" w:eastAsia="Times New Roman" w:hAnsiTheme="majorHAnsi" w:cs="Arial"/>
                <w:b/>
                <w:bCs/>
              </w:rPr>
              <w:t xml:space="preserve"> (E)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5.2 Comisioane, cote, taxe, costul creditului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5.2.1. Comisioanele şi dobânzile aferente creditului băncii finanţatoare </w:t>
            </w:r>
            <w:r w:rsidRPr="0054394F">
              <w:rPr>
                <w:rFonts w:asciiTheme="majorHAnsi" w:eastAsia="Times New Roman" w:hAnsiTheme="majorHAnsi" w:cs="Arial"/>
                <w:b/>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5.2.2. Cota aferentă ISC pentru controlul calităţii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5.2.3. Cota aferentă ISC pentru controlul statului în amenajarea teritoriului, urbanism şi pentru autorizarea lucrărilor de construcţii</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5.2.4. Cota aferentă Casei Sociale a Constructorilor  CSC </w:t>
            </w:r>
            <w:r w:rsidRPr="0054394F">
              <w:rPr>
                <w:rFonts w:asciiTheme="majorHAnsi" w:eastAsia="Times New Roman" w:hAnsiTheme="majorHAnsi" w:cs="Arial"/>
                <w:b/>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noProof/>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 5.2.5. Taxe pentru acorduri, avize conforme şi autorizaţia de construire/desfiinţare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5.3 Cheltuieli diverse şi neprevăzute</w:t>
            </w:r>
            <w:r w:rsidRPr="0054394F">
              <w:rPr>
                <w:rFonts w:asciiTheme="majorHAnsi" w:eastAsia="Times New Roman" w:hAnsiTheme="majorHAnsi" w:cs="Arial"/>
                <w:b/>
                <w:bCs/>
              </w:rPr>
              <w:t xml:space="preserve"> (N)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5.4 Cheltuieli pentru informare şi publicitate</w:t>
            </w:r>
          </w:p>
        </w:tc>
        <w:tc>
          <w:tcPr>
            <w:tcW w:w="499" w:type="pct"/>
            <w:tcBorders>
              <w:top w:val="nil"/>
              <w:left w:val="single" w:sz="8" w:space="0" w:color="008080"/>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FFFFFF"/>
            <w:noWrap/>
            <w:vAlign w:val="center"/>
          </w:tcPr>
          <w:p w:rsidR="003736D5" w:rsidRPr="0054394F" w:rsidRDefault="003736D5" w:rsidP="0054394F">
            <w:pPr>
              <w:spacing w:before="0"/>
              <w:jc w:val="center"/>
              <w:rPr>
                <w:rFonts w:asciiTheme="majorHAnsi" w:eastAsia="Times New Roman" w:hAnsiTheme="majorHAnsi"/>
                <w:noProof/>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noProof/>
              </w:rPr>
            </w:pP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Capitolul 6 Cheltuieli pentru probe tehnologice şi teste - total, din care: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xml:space="preserve">6.1 Pregătirea personalului de exploatare </w:t>
            </w:r>
            <w:r w:rsidRPr="0054394F">
              <w:rPr>
                <w:rFonts w:asciiTheme="majorHAnsi" w:eastAsia="Times New Roman" w:hAnsiTheme="majorHAnsi" w:cs="Arial"/>
                <w:b/>
                <w:bCs/>
              </w:rPr>
              <w:t>(N)</w:t>
            </w:r>
          </w:p>
        </w:tc>
        <w:tc>
          <w:tcPr>
            <w:tcW w:w="499" w:type="pct"/>
            <w:tcBorders>
              <w:top w:val="nil"/>
              <w:left w:val="single" w:sz="8" w:space="0" w:color="008080"/>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500" w:type="pct"/>
            <w:tcBorders>
              <w:top w:val="nil"/>
              <w:left w:val="nil"/>
              <w:bottom w:val="single" w:sz="4" w:space="0" w:color="008080"/>
              <w:right w:val="single" w:sz="8" w:space="0" w:color="008080"/>
            </w:tcBorders>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68" w:type="pct"/>
            <w:tcBorders>
              <w:top w:val="nil"/>
              <w:left w:val="nil"/>
              <w:bottom w:val="single" w:sz="4" w:space="0" w:color="008080"/>
              <w:right w:val="single" w:sz="8" w:space="0" w:color="008080"/>
            </w:tcBorders>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00B050"/>
            <w:noWrap/>
            <w:vAlign w:val="center"/>
          </w:tcPr>
          <w:p w:rsidR="003736D5" w:rsidRPr="0054394F" w:rsidRDefault="003736D5" w:rsidP="0054394F">
            <w:pPr>
              <w:spacing w:before="0"/>
              <w:jc w:val="center"/>
              <w:rPr>
                <w:rFonts w:asciiTheme="majorHAnsi" w:eastAsia="Times New Roman" w:hAnsiTheme="majorHAnsi"/>
              </w:rPr>
            </w:pP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6.2 Probe tehnologice şi teste</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TOTAL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bottom"/>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bottom"/>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vAlign w:val="center"/>
          </w:tcPr>
          <w:p w:rsidR="003736D5" w:rsidRPr="0054394F" w:rsidRDefault="003736D5" w:rsidP="0054394F">
            <w:pPr>
              <w:spacing w:before="0"/>
              <w:rPr>
                <w:rFonts w:asciiTheme="majorHAnsi" w:eastAsia="Times New Roman" w:hAnsiTheme="majorHAnsi" w:cs="Arial"/>
              </w:rPr>
            </w:pPr>
            <w:r w:rsidRPr="0054394F">
              <w:rPr>
                <w:rFonts w:asciiTheme="majorHAnsi" w:eastAsia="Times New Roman" w:hAnsiTheme="majorHAnsi" w:cs="Arial"/>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lastRenderedPageBreak/>
              <w:t xml:space="preserve"> ACTUALIZARE Cheltuieli Eligibile (max 5%)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3736D5">
        <w:trPr>
          <w:trHeight w:val="383"/>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TOTAL GENERAL FĂRĂ TVA</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Valoare TVA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b/>
                <w:noProof/>
              </w:rPr>
              <w:t>0</w:t>
            </w: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b/>
                <w:noProof/>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68"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b/>
              </w:rPr>
              <w:t>0</w:t>
            </w:r>
          </w:p>
        </w:tc>
        <w:tc>
          <w:tcPr>
            <w:tcW w:w="500" w:type="pct"/>
            <w:tcBorders>
              <w:top w:val="nil"/>
              <w:left w:val="nil"/>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c>
          <w:tcPr>
            <w:tcW w:w="497"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noProof/>
              </w:rPr>
              <w:t>0</w:t>
            </w:r>
          </w:p>
        </w:tc>
      </w:tr>
      <w:tr w:rsidR="003736D5" w:rsidRPr="0054394F" w:rsidTr="00A63DB7">
        <w:trPr>
          <w:trHeight w:val="58"/>
          <w:jc w:val="center"/>
        </w:trPr>
        <w:tc>
          <w:tcPr>
            <w:tcW w:w="2035" w:type="pct"/>
            <w:tcBorders>
              <w:top w:val="nil"/>
              <w:left w:val="single" w:sz="8" w:space="0" w:color="008080"/>
              <w:bottom w:val="single" w:sz="4"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w:t>
            </w:r>
          </w:p>
        </w:tc>
        <w:tc>
          <w:tcPr>
            <w:tcW w:w="499" w:type="pct"/>
            <w:tcBorders>
              <w:top w:val="nil"/>
              <w:left w:val="single" w:sz="8" w:space="0" w:color="008080"/>
              <w:bottom w:val="single" w:sz="4" w:space="0" w:color="008080"/>
              <w:right w:val="single" w:sz="4"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p>
        </w:tc>
        <w:tc>
          <w:tcPr>
            <w:tcW w:w="500" w:type="pct"/>
            <w:tcBorders>
              <w:top w:val="nil"/>
              <w:left w:val="nil"/>
              <w:bottom w:val="single" w:sz="4"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c>
          <w:tcPr>
            <w:tcW w:w="468" w:type="pct"/>
            <w:tcBorders>
              <w:top w:val="nil"/>
              <w:left w:val="nil"/>
              <w:bottom w:val="single" w:sz="4" w:space="0" w:color="008080"/>
              <w:right w:val="single" w:sz="8"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c>
          <w:tcPr>
            <w:tcW w:w="500" w:type="pct"/>
            <w:tcBorders>
              <w:top w:val="nil"/>
              <w:left w:val="nil"/>
              <w:bottom w:val="single" w:sz="4" w:space="0" w:color="008080"/>
              <w:right w:val="single" w:sz="4"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c>
          <w:tcPr>
            <w:tcW w:w="497" w:type="pct"/>
            <w:tcBorders>
              <w:top w:val="nil"/>
              <w:left w:val="nil"/>
              <w:bottom w:val="single" w:sz="4" w:space="0" w:color="008080"/>
              <w:right w:val="single" w:sz="8" w:space="0" w:color="008080"/>
            </w:tcBorders>
            <w:shd w:val="clear" w:color="auto" w:fill="auto"/>
            <w:noWrap/>
            <w:vAlign w:val="bottom"/>
          </w:tcPr>
          <w:p w:rsidR="003736D5" w:rsidRPr="0054394F" w:rsidRDefault="003736D5" w:rsidP="0054394F">
            <w:pPr>
              <w:spacing w:before="0"/>
              <w:rPr>
                <w:rFonts w:asciiTheme="majorHAnsi" w:eastAsia="Times New Roman" w:hAnsiTheme="majorHAnsi"/>
                <w:b/>
              </w:rPr>
            </w:pPr>
          </w:p>
        </w:tc>
      </w:tr>
      <w:tr w:rsidR="003736D5" w:rsidRPr="0054394F" w:rsidTr="00A63DB7">
        <w:trPr>
          <w:trHeight w:val="58"/>
          <w:jc w:val="center"/>
        </w:trPr>
        <w:tc>
          <w:tcPr>
            <w:tcW w:w="2035" w:type="pct"/>
            <w:tcBorders>
              <w:top w:val="nil"/>
              <w:left w:val="single" w:sz="8" w:space="0" w:color="008080"/>
              <w:bottom w:val="single" w:sz="8" w:space="0" w:color="008080"/>
              <w:right w:val="nil"/>
            </w:tcBorders>
            <w:shd w:val="clear" w:color="auto" w:fill="auto"/>
            <w:noWrap/>
            <w:vAlign w:val="bottom"/>
          </w:tcPr>
          <w:p w:rsidR="003736D5" w:rsidRPr="0054394F" w:rsidRDefault="003736D5" w:rsidP="0054394F">
            <w:pPr>
              <w:spacing w:before="0"/>
              <w:rPr>
                <w:rFonts w:asciiTheme="majorHAnsi" w:eastAsia="Times New Roman" w:hAnsiTheme="majorHAnsi" w:cs="Arial"/>
                <w:b/>
                <w:bCs/>
              </w:rPr>
            </w:pPr>
            <w:r w:rsidRPr="0054394F">
              <w:rPr>
                <w:rFonts w:asciiTheme="majorHAnsi" w:eastAsia="Times New Roman" w:hAnsiTheme="majorHAnsi" w:cs="Arial"/>
                <w:b/>
                <w:bCs/>
              </w:rPr>
              <w:t xml:space="preserve"> TOTAL GENERAL inclusiv TVA </w:t>
            </w:r>
          </w:p>
        </w:tc>
        <w:tc>
          <w:tcPr>
            <w:tcW w:w="1000" w:type="pct"/>
            <w:gridSpan w:val="2"/>
            <w:tcBorders>
              <w:top w:val="single" w:sz="4" w:space="0" w:color="008080"/>
              <w:left w:val="single" w:sz="8" w:space="0" w:color="008080"/>
              <w:bottom w:val="single" w:sz="8" w:space="0" w:color="008080"/>
              <w:right w:val="single" w:sz="8" w:space="0" w:color="008080"/>
            </w:tcBorders>
            <w:shd w:val="clear" w:color="auto" w:fill="auto"/>
            <w:noWrap/>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b/>
                <w:noProof/>
              </w:rPr>
              <w:t>0</w:t>
            </w:r>
          </w:p>
        </w:tc>
        <w:tc>
          <w:tcPr>
            <w:tcW w:w="968"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b/>
                <w:noProof/>
              </w:rPr>
              <w:t>0</w:t>
            </w:r>
          </w:p>
        </w:tc>
        <w:tc>
          <w:tcPr>
            <w:tcW w:w="997" w:type="pct"/>
            <w:gridSpan w:val="2"/>
            <w:tcBorders>
              <w:top w:val="single" w:sz="4" w:space="0" w:color="008080"/>
              <w:left w:val="single" w:sz="8" w:space="0" w:color="008080"/>
              <w:bottom w:val="single" w:sz="8" w:space="0" w:color="008080"/>
              <w:right w:val="single" w:sz="8" w:space="0" w:color="008080"/>
            </w:tcBorders>
            <w:shd w:val="clear" w:color="auto" w:fill="auto"/>
            <w:vAlign w:val="center"/>
          </w:tcPr>
          <w:p w:rsidR="003736D5" w:rsidRPr="0054394F" w:rsidRDefault="003736D5" w:rsidP="0054394F">
            <w:pPr>
              <w:spacing w:before="0"/>
              <w:jc w:val="center"/>
              <w:rPr>
                <w:rFonts w:asciiTheme="majorHAnsi" w:eastAsia="Times New Roman" w:hAnsiTheme="majorHAnsi"/>
                <w:b/>
              </w:rPr>
            </w:pPr>
            <w:r w:rsidRPr="0054394F">
              <w:rPr>
                <w:rFonts w:asciiTheme="majorHAnsi" w:eastAsia="Times New Roman" w:hAnsiTheme="majorHAnsi"/>
                <w:b/>
              </w:rPr>
              <w:t>0</w:t>
            </w:r>
          </w:p>
        </w:tc>
      </w:tr>
    </w:tbl>
    <w:p w:rsidR="003736D5" w:rsidRPr="0054394F" w:rsidRDefault="003736D5" w:rsidP="0054394F">
      <w:pPr>
        <w:outlineLvl w:val="0"/>
        <w:rPr>
          <w:rFonts w:asciiTheme="majorHAnsi" w:eastAsia="Times New Roman" w:hAnsiTheme="majorHAnsi" w:cs="Arial"/>
          <w:b/>
          <w:i/>
          <w:iCs/>
          <w:caps/>
          <w:sz w:val="24"/>
          <w:szCs w:val="24"/>
          <w:u w:val="single"/>
        </w:rPr>
      </w:pPr>
      <w:r w:rsidRPr="0054394F">
        <w:rPr>
          <w:rFonts w:asciiTheme="majorHAnsi" w:eastAsia="Times New Roman" w:hAnsiTheme="majorHAnsi" w:cs="Arial"/>
          <w:b/>
          <w:i/>
          <w:iCs/>
          <w:sz w:val="24"/>
          <w:szCs w:val="24"/>
        </w:rPr>
        <w:t>Toate costurile vor fi exprimate în EURO, şi se vor baza pe Studiul de fezabilitate (întocmit în conformitate cu prevederile HG 907/2016)</w:t>
      </w:r>
    </w:p>
    <w:p w:rsidR="003736D5" w:rsidRPr="0054394F" w:rsidRDefault="003736D5" w:rsidP="0054394F">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 w:val="24"/>
          <w:szCs w:val="24"/>
        </w:rPr>
      </w:pPr>
      <w:r w:rsidRPr="0054394F">
        <w:rPr>
          <w:rFonts w:asciiTheme="majorHAnsi" w:eastAsia="Times New Roman" w:hAnsiTheme="majorHAnsi" w:cs="Arial"/>
          <w:sz w:val="24"/>
          <w:szCs w:val="24"/>
        </w:rPr>
        <w:t xml:space="preserve">1 Euro = </w:t>
      </w:r>
      <w:r w:rsidRPr="0054394F">
        <w:rPr>
          <w:rFonts w:asciiTheme="majorHAnsi" w:eastAsia="Times New Roman" w:hAnsiTheme="majorHAnsi" w:cs="Arial"/>
          <w:noProof/>
          <w:sz w:val="24"/>
          <w:szCs w:val="24"/>
        </w:rPr>
        <w:t>...............</w:t>
      </w:r>
      <w:r w:rsidRPr="0054394F">
        <w:rPr>
          <w:rFonts w:asciiTheme="majorHAnsi" w:eastAsia="Times New Roman" w:hAnsiTheme="majorHAnsi" w:cs="Arial"/>
          <w:sz w:val="24"/>
          <w:szCs w:val="24"/>
        </w:rPr>
        <w:t xml:space="preserve">.LEI </w:t>
      </w:r>
      <w:r w:rsidRPr="0054394F">
        <w:rPr>
          <w:rFonts w:asciiTheme="majorHAnsi" w:eastAsia="Arial Unicode MS" w:hAnsiTheme="majorHAnsi" w:cs="Arial"/>
          <w:sz w:val="24"/>
          <w:szCs w:val="24"/>
        </w:rPr>
        <w:t>(</w:t>
      </w:r>
      <w:r w:rsidRPr="0054394F">
        <w:rPr>
          <w:rFonts w:asciiTheme="majorHAnsi" w:eastAsia="Times New Roman" w:hAnsiTheme="majorHAnsi" w:cs="Arial"/>
          <w:sz w:val="24"/>
          <w:szCs w:val="24"/>
        </w:rPr>
        <w:t>Rata de conversie între Euro şi moneda naţională pentru Romania este cea publicată de Banca Central Europeană pe Internet la adresa : &lt;http://www.ecb.int/index.html&gt;</w:t>
      </w:r>
      <w:r w:rsidRPr="0054394F">
        <w:rPr>
          <w:rFonts w:asciiTheme="majorHAnsi" w:eastAsia="Times New Roman" w:hAnsiTheme="majorHAnsi" w:cs="Arial"/>
          <w:b/>
          <w:sz w:val="24"/>
          <w:szCs w:val="24"/>
        </w:rPr>
        <w:t xml:space="preserve"> </w:t>
      </w:r>
      <w:r w:rsidRPr="0054394F">
        <w:rPr>
          <w:rFonts w:asciiTheme="majorHAnsi" w:eastAsia="Arial Unicode MS" w:hAnsiTheme="majorHAnsi" w:cs="Arial"/>
          <w:sz w:val="24"/>
          <w:szCs w:val="24"/>
        </w:rPr>
        <w:t>la data întocmirii Studiului de fezabilitate)</w:t>
      </w:r>
    </w:p>
    <w:p w:rsidR="00C558B1" w:rsidRPr="0054394F" w:rsidRDefault="00C558B1" w:rsidP="0054394F">
      <w:pPr>
        <w:spacing w:before="0" w:after="120"/>
        <w:ind w:right="-1009"/>
        <w:rPr>
          <w:rFonts w:asciiTheme="majorHAnsi" w:eastAsia="Times New Roman" w:hAnsiTheme="majorHAnsi" w:cs="Calibri"/>
          <w:bCs/>
          <w:i/>
          <w:sz w:val="24"/>
          <w:szCs w:val="24"/>
        </w:rPr>
        <w:sectPr w:rsidR="00C558B1" w:rsidRPr="0054394F" w:rsidSect="00BE114B">
          <w:pgSz w:w="11907" w:h="16840" w:code="9"/>
          <w:pgMar w:top="1135" w:right="1238" w:bottom="1440" w:left="1238" w:header="576" w:footer="0" w:gutter="0"/>
          <w:paperSrc w:first="15" w:other="15"/>
          <w:cols w:space="720"/>
          <w:docGrid w:linePitch="360"/>
        </w:sectPr>
      </w:pPr>
    </w:p>
    <w:p w:rsidR="00CC7A50" w:rsidRPr="0054394F" w:rsidRDefault="0038127A" w:rsidP="0054394F">
      <w:pPr>
        <w:spacing w:before="0" w:after="120"/>
        <w:ind w:right="-350"/>
        <w:rPr>
          <w:rFonts w:asciiTheme="majorHAnsi" w:eastAsia="Times New Roman" w:hAnsiTheme="majorHAnsi" w:cs="Calibri"/>
          <w:b/>
          <w:bCs/>
          <w:i/>
          <w:sz w:val="24"/>
          <w:szCs w:val="24"/>
        </w:rPr>
      </w:pPr>
      <w:r w:rsidRPr="0054394F">
        <w:rPr>
          <w:rFonts w:asciiTheme="majorHAnsi" w:eastAsia="Times New Roman" w:hAnsiTheme="majorHAnsi" w:cs="Calibri"/>
          <w:b/>
          <w:bCs/>
          <w:i/>
          <w:sz w:val="24"/>
          <w:szCs w:val="24"/>
        </w:rPr>
        <w:lastRenderedPageBreak/>
        <w:t>Buget indicativ (Euro)  conform HG 28/2008 - pentru obiectivele/proiectele de investiții prevăzute la art. 15 din HG 907/2016</w:t>
      </w:r>
    </w:p>
    <w:tbl>
      <w:tblPr>
        <w:tblW w:w="9889" w:type="dxa"/>
        <w:tblLayout w:type="fixed"/>
        <w:tblLook w:val="04A0" w:firstRow="1" w:lastRow="0" w:firstColumn="1" w:lastColumn="0" w:noHBand="0" w:noVBand="1"/>
      </w:tblPr>
      <w:tblGrid>
        <w:gridCol w:w="4219"/>
        <w:gridCol w:w="992"/>
        <w:gridCol w:w="993"/>
        <w:gridCol w:w="850"/>
        <w:gridCol w:w="851"/>
        <w:gridCol w:w="141"/>
        <w:gridCol w:w="820"/>
        <w:gridCol w:w="1023"/>
      </w:tblGrid>
      <w:tr w:rsidR="00C06D9D" w:rsidRPr="0054394F" w:rsidTr="002A7505">
        <w:trPr>
          <w:trHeight w:val="477"/>
        </w:trPr>
        <w:tc>
          <w:tcPr>
            <w:tcW w:w="4219" w:type="dxa"/>
            <w:vMerge w:val="restart"/>
            <w:tcBorders>
              <w:top w:val="single" w:sz="8" w:space="0" w:color="auto"/>
              <w:left w:val="single" w:sz="8" w:space="0" w:color="auto"/>
              <w:right w:val="single" w:sz="4" w:space="0" w:color="auto"/>
            </w:tcBorders>
            <w:shd w:val="clear" w:color="auto" w:fill="auto"/>
            <w:noWrap/>
            <w:vAlign w:val="center"/>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  Buget Indicativ al Proiectului (valori fără TVA) </w:t>
            </w:r>
          </w:p>
        </w:tc>
        <w:tc>
          <w:tcPr>
            <w:tcW w:w="5670" w:type="dxa"/>
            <w:gridSpan w:val="7"/>
            <w:tcBorders>
              <w:top w:val="single" w:sz="8" w:space="0" w:color="auto"/>
              <w:left w:val="single" w:sz="4" w:space="0" w:color="auto"/>
              <w:bottom w:val="single" w:sz="4" w:space="0" w:color="auto"/>
              <w:right w:val="single" w:sz="8" w:space="0" w:color="000000"/>
            </w:tcBorders>
            <w:shd w:val="clear" w:color="auto" w:fill="auto"/>
            <w:vAlign w:val="center"/>
          </w:tcPr>
          <w:p w:rsidR="00C06D9D" w:rsidRPr="0054394F" w:rsidRDefault="00C06D9D" w:rsidP="0054394F">
            <w:pPr>
              <w:spacing w:before="0"/>
              <w:jc w:val="center"/>
              <w:rPr>
                <w:rFonts w:asciiTheme="majorHAnsi" w:eastAsia="Calibri" w:hAnsiTheme="majorHAnsi" w:cs="Arial"/>
                <w:i/>
              </w:rPr>
            </w:pPr>
            <w:r w:rsidRPr="0054394F">
              <w:rPr>
                <w:rFonts w:asciiTheme="majorHAnsi" w:eastAsia="Calibri" w:hAnsiTheme="majorHAnsi" w:cs="Arial"/>
              </w:rPr>
              <w:t>S</w:t>
            </w:r>
            <w:r w:rsidRPr="0054394F">
              <w:rPr>
                <w:rFonts w:asciiTheme="majorHAnsi" w:eastAsia="Calibri" w:hAnsiTheme="majorHAnsi" w:cs="Arial"/>
                <w:i/>
              </w:rPr>
              <w:t xml:space="preserve">-a utilizat cursul de schimb </w:t>
            </w:r>
            <w:r w:rsidRPr="0054394F">
              <w:rPr>
                <w:rFonts w:asciiTheme="majorHAnsi" w:eastAsia="Calibri" w:hAnsiTheme="majorHAnsi" w:cs="Arial"/>
                <w:b/>
                <w:i/>
              </w:rPr>
              <w:t xml:space="preserve">1 </w:t>
            </w:r>
            <w:r w:rsidRPr="0054394F">
              <w:rPr>
                <w:rFonts w:asciiTheme="majorHAnsi" w:eastAsia="Calibri" w:hAnsiTheme="majorHAnsi" w:cs="Calibri"/>
                <w:b/>
                <w:i/>
              </w:rPr>
              <w:t>€</w:t>
            </w:r>
            <w:r w:rsidRPr="0054394F">
              <w:rPr>
                <w:rFonts w:asciiTheme="majorHAnsi" w:eastAsia="Calibri" w:hAnsiTheme="majorHAnsi" w:cs="Arial"/>
                <w:i/>
              </w:rPr>
              <w:t xml:space="preserve"> = ________</w:t>
            </w:r>
            <w:r w:rsidRPr="0054394F">
              <w:rPr>
                <w:rFonts w:asciiTheme="majorHAnsi" w:eastAsia="Calibri" w:hAnsiTheme="majorHAnsi" w:cs="Arial"/>
                <w:b/>
                <w:i/>
              </w:rPr>
              <w:t>Lei</w:t>
            </w:r>
            <w:r w:rsidRPr="0054394F">
              <w:rPr>
                <w:rFonts w:asciiTheme="majorHAnsi" w:eastAsia="Calibri" w:hAnsiTheme="majorHAnsi" w:cs="Arial"/>
                <w:i/>
              </w:rPr>
              <w:t>,</w:t>
            </w:r>
          </w:p>
          <w:p w:rsidR="00C06D9D" w:rsidRPr="0054394F" w:rsidRDefault="00C06D9D" w:rsidP="0054394F">
            <w:pPr>
              <w:spacing w:before="0"/>
              <w:jc w:val="center"/>
              <w:rPr>
                <w:rFonts w:asciiTheme="majorHAnsi" w:eastAsia="Times New Roman" w:hAnsiTheme="majorHAnsi" w:cs="Calibri"/>
                <w:b/>
                <w:bCs/>
                <w:color w:val="000000"/>
              </w:rPr>
            </w:pPr>
            <w:r w:rsidRPr="0054394F">
              <w:rPr>
                <w:rFonts w:asciiTheme="majorHAnsi" w:eastAsia="Calibri" w:hAnsiTheme="majorHAnsi" w:cs="Arial"/>
                <w:i/>
              </w:rPr>
              <w:t>la data de:____/_____/__________</w:t>
            </w:r>
          </w:p>
        </w:tc>
      </w:tr>
      <w:tr w:rsidR="00C06D9D" w:rsidRPr="0054394F" w:rsidTr="00EC39DB">
        <w:trPr>
          <w:trHeight w:val="67"/>
        </w:trPr>
        <w:tc>
          <w:tcPr>
            <w:tcW w:w="4219" w:type="dxa"/>
            <w:vMerge/>
            <w:tcBorders>
              <w:left w:val="single" w:sz="8" w:space="0" w:color="auto"/>
              <w:bottom w:val="single" w:sz="4" w:space="0" w:color="auto"/>
              <w:right w:val="single" w:sz="4" w:space="0" w:color="auto"/>
            </w:tcBorders>
            <w:shd w:val="clear" w:color="auto" w:fill="auto"/>
            <w:noWrap/>
            <w:vAlign w:val="center"/>
            <w:hideMark/>
          </w:tcPr>
          <w:p w:rsidR="00C06D9D" w:rsidRPr="0054394F" w:rsidRDefault="00C06D9D" w:rsidP="0054394F">
            <w:pPr>
              <w:spacing w:before="0"/>
              <w:jc w:val="center"/>
              <w:rPr>
                <w:rFonts w:asciiTheme="majorHAnsi" w:eastAsia="Times New Roman" w:hAnsiTheme="majorHAnsi" w:cs="Calibri"/>
                <w:b/>
                <w:bCs/>
                <w:color w:val="000000"/>
              </w:rPr>
            </w:pPr>
          </w:p>
        </w:tc>
        <w:tc>
          <w:tcPr>
            <w:tcW w:w="1985" w:type="dxa"/>
            <w:gridSpan w:val="2"/>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Cheltuieli conform Cererii de finanţare  </w:t>
            </w:r>
          </w:p>
          <w:p w:rsidR="00C06D9D" w:rsidRPr="0054394F" w:rsidRDefault="00C06D9D" w:rsidP="0054394F">
            <w:pPr>
              <w:spacing w:before="0" w:after="200"/>
              <w:jc w:val="left"/>
              <w:rPr>
                <w:rFonts w:asciiTheme="majorHAnsi" w:eastAsia="Times New Roman" w:hAnsiTheme="majorHAnsi" w:cs="Calibri"/>
              </w:rPr>
            </w:pPr>
          </w:p>
        </w:tc>
        <w:tc>
          <w:tcPr>
            <w:tcW w:w="3685" w:type="dxa"/>
            <w:gridSpan w:val="5"/>
            <w:tcBorders>
              <w:top w:val="single" w:sz="8" w:space="0" w:color="auto"/>
              <w:left w:val="nil"/>
              <w:bottom w:val="single" w:sz="4" w:space="0" w:color="auto"/>
              <w:right w:val="single" w:sz="8" w:space="0" w:color="000000"/>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Verificare GAL </w:t>
            </w:r>
            <w:r w:rsidR="00663566" w:rsidRPr="0054394F">
              <w:rPr>
                <w:rFonts w:asciiTheme="majorHAnsi" w:eastAsia="Times New Roman" w:hAnsiTheme="majorHAnsi" w:cs="Calibri"/>
                <w:b/>
                <w:bCs/>
                <w:color w:val="000000"/>
              </w:rPr>
              <w:t>PR</w:t>
            </w:r>
          </w:p>
        </w:tc>
      </w:tr>
      <w:tr w:rsidR="00C06D9D" w:rsidRPr="0054394F" w:rsidTr="00EC39DB">
        <w:trPr>
          <w:trHeight w:val="634"/>
        </w:trPr>
        <w:tc>
          <w:tcPr>
            <w:tcW w:w="4219" w:type="dxa"/>
            <w:vMerge w:val="restart"/>
            <w:tcBorders>
              <w:top w:val="nil"/>
              <w:left w:val="single" w:sz="8" w:space="0" w:color="auto"/>
              <w:bottom w:val="single" w:sz="8" w:space="0" w:color="000000"/>
              <w:right w:val="single" w:sz="4" w:space="0" w:color="auto"/>
            </w:tcBorders>
            <w:shd w:val="clear" w:color="000000" w:fill="339966"/>
            <w:vAlign w:val="center"/>
            <w:hideMark/>
          </w:tcPr>
          <w:p w:rsidR="00C06D9D" w:rsidRPr="0054394F" w:rsidRDefault="00C06D9D" w:rsidP="0054394F">
            <w:pPr>
              <w:spacing w:before="0"/>
              <w:jc w:val="center"/>
              <w:rPr>
                <w:rFonts w:asciiTheme="majorHAnsi" w:eastAsia="Times New Roman" w:hAnsiTheme="majorHAnsi" w:cs="Calibri"/>
                <w:b/>
                <w:bCs/>
                <w:color w:val="000000"/>
              </w:rPr>
            </w:pPr>
            <w:r w:rsidRPr="0054394F">
              <w:rPr>
                <w:rFonts w:asciiTheme="majorHAnsi" w:eastAsia="Times New Roman" w:hAnsiTheme="majorHAnsi" w:cs="Calibri"/>
                <w:b/>
                <w:bCs/>
                <w:color w:val="000000"/>
              </w:rPr>
              <w:t>Denumirea capitolelor de cheltuieli</w:t>
            </w:r>
          </w:p>
        </w:tc>
        <w:tc>
          <w:tcPr>
            <w:tcW w:w="1985" w:type="dxa"/>
            <w:gridSpan w:val="2"/>
            <w:vMerge/>
            <w:tcBorders>
              <w:top w:val="nil"/>
              <w:left w:val="single" w:sz="8" w:space="0" w:color="auto"/>
              <w:bottom w:val="single" w:sz="8" w:space="0" w:color="000000"/>
              <w:right w:val="single" w:sz="4" w:space="0" w:color="auto"/>
            </w:tcBorders>
            <w:vAlign w:val="center"/>
            <w:hideMark/>
          </w:tcPr>
          <w:p w:rsidR="00C06D9D" w:rsidRPr="0054394F" w:rsidRDefault="00C06D9D" w:rsidP="0054394F">
            <w:pPr>
              <w:spacing w:before="0"/>
              <w:jc w:val="left"/>
              <w:rPr>
                <w:rFonts w:asciiTheme="majorHAnsi" w:eastAsia="Times New Roman" w:hAnsiTheme="majorHAnsi" w:cs="Calibri"/>
                <w:b/>
                <w:bCs/>
                <w:color w:val="000000"/>
              </w:rPr>
            </w:pPr>
          </w:p>
        </w:tc>
        <w:tc>
          <w:tcPr>
            <w:tcW w:w="1842" w:type="dxa"/>
            <w:gridSpan w:val="3"/>
            <w:tcBorders>
              <w:top w:val="single" w:sz="4" w:space="0" w:color="auto"/>
              <w:left w:val="nil"/>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color w:val="000000"/>
              </w:rPr>
            </w:pPr>
            <w:r w:rsidRPr="0054394F">
              <w:rPr>
                <w:rFonts w:asciiTheme="majorHAnsi" w:eastAsia="Times New Roman" w:hAnsiTheme="majorHAnsi" w:cs="Calibri"/>
                <w:b/>
                <w:bCs/>
                <w:color w:val="000000"/>
              </w:rPr>
              <w:t>Cheltuieli conform SF/DALI</w:t>
            </w:r>
            <w:r w:rsidR="00663566" w:rsidRPr="0054394F">
              <w:rPr>
                <w:rFonts w:asciiTheme="majorHAnsi" w:eastAsia="Times New Roman" w:hAnsiTheme="majorHAnsi" w:cs="Calibri"/>
                <w:b/>
                <w:bCs/>
                <w:color w:val="000000"/>
              </w:rPr>
              <w:t>/MJ</w:t>
            </w:r>
          </w:p>
        </w:tc>
        <w:tc>
          <w:tcPr>
            <w:tcW w:w="1843" w:type="dxa"/>
            <w:gridSpan w:val="2"/>
            <w:tcBorders>
              <w:top w:val="single" w:sz="4" w:space="0" w:color="auto"/>
              <w:left w:val="nil"/>
              <w:bottom w:val="single" w:sz="4" w:space="0" w:color="auto"/>
              <w:right w:val="single" w:sz="8" w:space="0" w:color="000000"/>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color w:val="000000"/>
              </w:rPr>
            </w:pPr>
            <w:r w:rsidRPr="0054394F">
              <w:rPr>
                <w:rFonts w:asciiTheme="majorHAnsi" w:eastAsia="Times New Roman" w:hAnsiTheme="majorHAnsi" w:cs="Calibri"/>
                <w:b/>
                <w:bCs/>
                <w:color w:val="000000"/>
              </w:rPr>
              <w:t>Diferenţe faţă de Cererea de finanţare</w:t>
            </w:r>
          </w:p>
        </w:tc>
      </w:tr>
      <w:tr w:rsidR="00663566" w:rsidRPr="0054394F" w:rsidTr="00EC39DB">
        <w:trPr>
          <w:trHeight w:val="142"/>
        </w:trPr>
        <w:tc>
          <w:tcPr>
            <w:tcW w:w="4219" w:type="dxa"/>
            <w:vMerge/>
            <w:tcBorders>
              <w:top w:val="nil"/>
              <w:left w:val="single" w:sz="8" w:space="0" w:color="auto"/>
              <w:bottom w:val="single" w:sz="8" w:space="0" w:color="000000"/>
              <w:right w:val="single" w:sz="4" w:space="0" w:color="auto"/>
            </w:tcBorders>
            <w:vAlign w:val="center"/>
            <w:hideMark/>
          </w:tcPr>
          <w:p w:rsidR="00663566" w:rsidRPr="0054394F" w:rsidRDefault="00663566" w:rsidP="0054394F">
            <w:pPr>
              <w:spacing w:before="0"/>
              <w:jc w:val="left"/>
              <w:rPr>
                <w:rFonts w:asciiTheme="majorHAnsi" w:eastAsia="Times New Roman" w:hAnsiTheme="majorHAnsi" w:cs="Calibri"/>
                <w:b/>
                <w:bCs/>
                <w:color w:val="000000"/>
              </w:rPr>
            </w:pPr>
          </w:p>
        </w:tc>
        <w:tc>
          <w:tcPr>
            <w:tcW w:w="992" w:type="dxa"/>
            <w:tcBorders>
              <w:top w:val="nil"/>
              <w:left w:val="nil"/>
              <w:bottom w:val="single" w:sz="2" w:space="0" w:color="auto"/>
              <w:right w:val="single" w:sz="4" w:space="0" w:color="auto"/>
            </w:tcBorders>
            <w:shd w:val="clear" w:color="auto" w:fill="auto"/>
            <w:vAlign w:val="center"/>
            <w:hideMark/>
          </w:tcPr>
          <w:p w:rsidR="00663566" w:rsidRPr="0054394F" w:rsidRDefault="00663566"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w:t>
            </w:r>
          </w:p>
        </w:tc>
        <w:tc>
          <w:tcPr>
            <w:tcW w:w="993" w:type="dxa"/>
            <w:tcBorders>
              <w:top w:val="nil"/>
              <w:left w:val="nil"/>
              <w:bottom w:val="single" w:sz="2" w:space="0" w:color="auto"/>
              <w:right w:val="single" w:sz="4" w:space="0" w:color="auto"/>
            </w:tcBorders>
            <w:shd w:val="clear" w:color="auto" w:fill="auto"/>
            <w:vAlign w:val="center"/>
            <w:hideMark/>
          </w:tcPr>
          <w:p w:rsidR="00663566" w:rsidRPr="0054394F" w:rsidRDefault="00663566"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N</w:t>
            </w:r>
          </w:p>
        </w:tc>
        <w:tc>
          <w:tcPr>
            <w:tcW w:w="850" w:type="dxa"/>
            <w:tcBorders>
              <w:top w:val="nil"/>
              <w:left w:val="nil"/>
              <w:bottom w:val="single" w:sz="2" w:space="0" w:color="auto"/>
              <w:right w:val="single" w:sz="4" w:space="0" w:color="auto"/>
            </w:tcBorders>
            <w:shd w:val="clear" w:color="auto" w:fill="auto"/>
            <w:vAlign w:val="center"/>
            <w:hideMark/>
          </w:tcPr>
          <w:p w:rsidR="00663566" w:rsidRPr="0054394F" w:rsidRDefault="00663566"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w:t>
            </w:r>
          </w:p>
        </w:tc>
        <w:tc>
          <w:tcPr>
            <w:tcW w:w="992" w:type="dxa"/>
            <w:gridSpan w:val="2"/>
            <w:tcBorders>
              <w:top w:val="nil"/>
              <w:left w:val="nil"/>
              <w:bottom w:val="single" w:sz="2" w:space="0" w:color="auto"/>
              <w:right w:val="single" w:sz="4" w:space="0" w:color="auto"/>
            </w:tcBorders>
            <w:shd w:val="clear" w:color="auto" w:fill="auto"/>
            <w:vAlign w:val="center"/>
            <w:hideMark/>
          </w:tcPr>
          <w:p w:rsidR="00663566" w:rsidRPr="0054394F" w:rsidRDefault="00663566"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N</w:t>
            </w:r>
          </w:p>
        </w:tc>
        <w:tc>
          <w:tcPr>
            <w:tcW w:w="820" w:type="dxa"/>
            <w:tcBorders>
              <w:top w:val="nil"/>
              <w:left w:val="nil"/>
              <w:bottom w:val="single" w:sz="2" w:space="0" w:color="auto"/>
              <w:right w:val="single" w:sz="4" w:space="0" w:color="auto"/>
            </w:tcBorders>
            <w:shd w:val="clear" w:color="auto" w:fill="auto"/>
            <w:vAlign w:val="center"/>
            <w:hideMark/>
          </w:tcPr>
          <w:p w:rsidR="00663566" w:rsidRPr="0054394F" w:rsidRDefault="00663566"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E</w:t>
            </w:r>
          </w:p>
        </w:tc>
        <w:tc>
          <w:tcPr>
            <w:tcW w:w="1023" w:type="dxa"/>
            <w:tcBorders>
              <w:top w:val="nil"/>
              <w:left w:val="nil"/>
              <w:bottom w:val="single" w:sz="2" w:space="0" w:color="auto"/>
              <w:right w:val="single" w:sz="8" w:space="0" w:color="auto"/>
            </w:tcBorders>
            <w:shd w:val="clear" w:color="auto" w:fill="auto"/>
            <w:vAlign w:val="center"/>
            <w:hideMark/>
          </w:tcPr>
          <w:p w:rsidR="00663566" w:rsidRPr="0054394F" w:rsidRDefault="00663566" w:rsidP="0054394F">
            <w:pPr>
              <w:spacing w:before="0"/>
              <w:jc w:val="center"/>
              <w:rPr>
                <w:rFonts w:asciiTheme="majorHAnsi" w:eastAsia="Times New Roman" w:hAnsiTheme="majorHAnsi" w:cs="Arial"/>
                <w:b/>
                <w:bCs/>
              </w:rPr>
            </w:pPr>
            <w:r w:rsidRPr="0054394F">
              <w:rPr>
                <w:rFonts w:asciiTheme="majorHAnsi" w:eastAsia="Times New Roman" w:hAnsiTheme="majorHAnsi" w:cs="Arial"/>
                <w:b/>
                <w:bCs/>
              </w:rPr>
              <w:t>N</w:t>
            </w:r>
          </w:p>
        </w:tc>
      </w:tr>
      <w:tr w:rsidR="00C06D9D" w:rsidRPr="0054394F" w:rsidTr="00EC39DB">
        <w:trPr>
          <w:trHeight w:val="192"/>
        </w:trPr>
        <w:tc>
          <w:tcPr>
            <w:tcW w:w="4219" w:type="dxa"/>
            <w:vMerge w:val="restart"/>
            <w:tcBorders>
              <w:top w:val="nil"/>
              <w:left w:val="single" w:sz="8" w:space="0" w:color="auto"/>
              <w:right w:val="single" w:sz="2" w:space="0" w:color="auto"/>
            </w:tcBorders>
            <w:shd w:val="clear" w:color="auto" w:fill="auto"/>
            <w:vAlign w:val="center"/>
            <w:hideMark/>
          </w:tcPr>
          <w:p w:rsidR="00C06D9D" w:rsidRPr="0054394F" w:rsidRDefault="00C06D9D" w:rsidP="0054394F">
            <w:pPr>
              <w:spacing w:before="0"/>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1</w:t>
            </w: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2</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3</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4</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5</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6</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7</w:t>
            </w:r>
          </w:p>
        </w:tc>
      </w:tr>
      <w:tr w:rsidR="00C06D9D" w:rsidRPr="0054394F" w:rsidTr="00EC39DB">
        <w:trPr>
          <w:trHeight w:val="200"/>
        </w:trPr>
        <w:tc>
          <w:tcPr>
            <w:tcW w:w="4219" w:type="dxa"/>
            <w:vMerge/>
            <w:tcBorders>
              <w:left w:val="single" w:sz="8" w:space="0" w:color="auto"/>
              <w:bottom w:val="single" w:sz="8" w:space="0" w:color="auto"/>
              <w:right w:val="single" w:sz="2" w:space="0" w:color="auto"/>
            </w:tcBorders>
            <w:shd w:val="clear" w:color="auto" w:fill="auto"/>
            <w:vAlign w:val="center"/>
          </w:tcPr>
          <w:p w:rsidR="00C06D9D" w:rsidRPr="0054394F" w:rsidRDefault="00C06D9D" w:rsidP="0054394F">
            <w:pPr>
              <w:spacing w:before="0"/>
              <w:jc w:val="center"/>
              <w:rPr>
                <w:rFonts w:asciiTheme="majorHAnsi" w:eastAsia="Times New Roman" w:hAnsiTheme="majorHAnsi" w:cs="Calibri"/>
                <w:b/>
                <w:bCs/>
                <w:i/>
                <w:color w:val="000000"/>
              </w:rPr>
            </w:pPr>
          </w:p>
        </w:tc>
        <w:tc>
          <w:tcPr>
            <w:tcW w:w="992"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euro</w:t>
            </w:r>
          </w:p>
        </w:tc>
        <w:tc>
          <w:tcPr>
            <w:tcW w:w="99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euro</w:t>
            </w: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euro</w:t>
            </w:r>
          </w:p>
        </w:tc>
        <w:tc>
          <w:tcPr>
            <w:tcW w:w="992"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euro</w:t>
            </w:r>
          </w:p>
        </w:tc>
        <w:tc>
          <w:tcPr>
            <w:tcW w:w="820"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euro</w:t>
            </w:r>
          </w:p>
        </w:tc>
        <w:tc>
          <w:tcPr>
            <w:tcW w:w="1023" w:type="dxa"/>
            <w:tcBorders>
              <w:top w:val="single" w:sz="2" w:space="0" w:color="auto"/>
              <w:left w:val="single" w:sz="2" w:space="0" w:color="auto"/>
              <w:bottom w:val="single" w:sz="2" w:space="0" w:color="auto"/>
              <w:right w:val="single" w:sz="2" w:space="0" w:color="auto"/>
            </w:tcBorders>
            <w:shd w:val="clear" w:color="auto" w:fill="auto"/>
            <w:vAlign w:val="center"/>
          </w:tcPr>
          <w:p w:rsidR="00C06D9D" w:rsidRPr="0054394F" w:rsidRDefault="00C06D9D" w:rsidP="0054394F">
            <w:pPr>
              <w:pBdr>
                <w:left w:val="single" w:sz="8" w:space="0" w:color="auto"/>
              </w:pBdr>
              <w:spacing w:before="100" w:beforeAutospacing="1" w:afterAutospacing="1"/>
              <w:jc w:val="center"/>
              <w:rPr>
                <w:rFonts w:asciiTheme="majorHAnsi" w:eastAsia="Times New Roman" w:hAnsiTheme="majorHAnsi" w:cs="Calibri"/>
                <w:b/>
                <w:bCs/>
                <w:i/>
                <w:color w:val="000000"/>
              </w:rPr>
            </w:pPr>
            <w:r w:rsidRPr="0054394F">
              <w:rPr>
                <w:rFonts w:asciiTheme="majorHAnsi" w:eastAsia="Times New Roman" w:hAnsiTheme="majorHAnsi" w:cs="Calibri"/>
                <w:b/>
                <w:bCs/>
                <w:i/>
                <w:color w:val="000000"/>
              </w:rPr>
              <w:t>euro</w:t>
            </w:r>
          </w:p>
        </w:tc>
      </w:tr>
      <w:tr w:rsidR="00C06D9D" w:rsidRPr="0054394F" w:rsidTr="002A7505">
        <w:trPr>
          <w:trHeight w:val="500"/>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Capitolul 1 </w:t>
            </w:r>
            <w:r w:rsidRPr="0054394F">
              <w:rPr>
                <w:rFonts w:asciiTheme="majorHAnsi" w:eastAsia="Times New Roman" w:hAnsiTheme="majorHAnsi" w:cs="Calibri"/>
                <w:b/>
                <w:bCs/>
                <w:color w:val="000000"/>
                <w:spacing w:val="-6"/>
              </w:rPr>
              <w:t>Cheltuieli pentru obţinerea si amenajarea terenului - total, din care:</w:t>
            </w:r>
            <w:r w:rsidRPr="0054394F">
              <w:rPr>
                <w:rFonts w:asciiTheme="majorHAnsi" w:eastAsia="Times New Roman" w:hAnsiTheme="majorHAnsi" w:cs="Calibri"/>
                <w:b/>
                <w:bCs/>
                <w:color w:val="000000"/>
              </w:rPr>
              <w:t xml:space="preserve"> </w:t>
            </w:r>
          </w:p>
        </w:tc>
        <w:tc>
          <w:tcPr>
            <w:tcW w:w="992" w:type="dxa"/>
            <w:tcBorders>
              <w:top w:val="single" w:sz="2"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single" w:sz="2"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single" w:sz="2"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single" w:sz="2"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20" w:type="dxa"/>
            <w:tcBorders>
              <w:top w:val="single" w:sz="2"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single" w:sz="2" w:space="0" w:color="auto"/>
              <w:left w:val="nil"/>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5418E7">
        <w:trPr>
          <w:trHeight w:val="267"/>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1.1 Cheltuieli pentru obţinerea terenului </w:t>
            </w:r>
            <w:r w:rsidRPr="0054394F">
              <w:rPr>
                <w:rFonts w:asciiTheme="majorHAnsi" w:eastAsia="Times New Roman" w:hAnsiTheme="majorHAnsi" w:cs="Calibri"/>
                <w:bCs/>
                <w:color w:val="000000"/>
              </w:rPr>
              <w:t>(N</w:t>
            </w:r>
            <w:r w:rsidRPr="0054394F">
              <w:rPr>
                <w:rFonts w:asciiTheme="majorHAnsi" w:eastAsia="Times New Roman" w:hAnsiTheme="majorHAnsi" w:cs="Calibri"/>
                <w:color w:val="00000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color w:val="000000"/>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000000"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b/>
                <w:bCs/>
                <w:color w:val="000000"/>
              </w:rPr>
            </w:pPr>
            <w:r w:rsidRPr="0054394F">
              <w:rPr>
                <w:rFonts w:asciiTheme="majorHAnsi" w:eastAsia="Times New Roman" w:hAnsiTheme="majorHAnsi" w:cs="Calibri"/>
                <w:b/>
                <w:bCs/>
                <w:color w:val="00000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266"/>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1.2 Cheltuieli pentru amenajarea terenului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2A7505">
        <w:trPr>
          <w:trHeight w:val="477"/>
        </w:trPr>
        <w:tc>
          <w:tcPr>
            <w:tcW w:w="4219" w:type="dxa"/>
            <w:tcBorders>
              <w:top w:val="nil"/>
              <w:left w:val="single" w:sz="8" w:space="0" w:color="auto"/>
              <w:bottom w:val="nil"/>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1.3 </w:t>
            </w:r>
            <w:r w:rsidRPr="0054394F">
              <w:rPr>
                <w:rFonts w:asciiTheme="majorHAnsi" w:eastAsia="Times New Roman" w:hAnsiTheme="majorHAnsi" w:cs="Calibri"/>
                <w:color w:val="000000"/>
                <w:spacing w:val="-4"/>
              </w:rPr>
              <w:t>Cheltuieli cu amenajări pentru protecţia mediului şi aducerea la starea iniţială</w:t>
            </w:r>
          </w:p>
        </w:tc>
        <w:tc>
          <w:tcPr>
            <w:tcW w:w="992"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183"/>
        </w:trPr>
        <w:tc>
          <w:tcPr>
            <w:tcW w:w="4219"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Capitolul 2 </w:t>
            </w:r>
            <w:r w:rsidRPr="0054394F">
              <w:rPr>
                <w:rFonts w:asciiTheme="majorHAnsi" w:eastAsia="Times New Roman" w:hAnsiTheme="majorHAnsi" w:cs="Calibri"/>
                <w:b/>
                <w:bCs/>
                <w:color w:val="000000"/>
                <w:spacing w:val="-6"/>
              </w:rPr>
              <w:t>Cheltuieli pentru asigurarea utilităţilor necesare obiectivului - total</w:t>
            </w:r>
            <w:r w:rsidRPr="0054394F">
              <w:rPr>
                <w:rFonts w:asciiTheme="majorHAnsi" w:eastAsia="Times New Roman" w:hAnsiTheme="majorHAnsi" w:cs="Calibri"/>
                <w:b/>
                <w:bCs/>
                <w:color w:val="00000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5418E7">
        <w:trPr>
          <w:trHeight w:val="261"/>
        </w:trPr>
        <w:tc>
          <w:tcPr>
            <w:tcW w:w="4219" w:type="dxa"/>
            <w:tcBorders>
              <w:top w:val="nil"/>
              <w:left w:val="single" w:sz="8" w:space="0" w:color="auto"/>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Capitolul 3 </w:t>
            </w:r>
            <w:r w:rsidRPr="0054394F">
              <w:rPr>
                <w:rFonts w:asciiTheme="majorHAnsi" w:eastAsia="Times New Roman" w:hAnsiTheme="majorHAnsi" w:cs="Calibri"/>
                <w:b/>
                <w:bCs/>
                <w:color w:val="000000"/>
                <w:spacing w:val="-6"/>
              </w:rPr>
              <w:t>Cheltuieli pentru proiectare şi asistenţă tehnică - total, din care:</w:t>
            </w:r>
            <w:r w:rsidRPr="0054394F">
              <w:rPr>
                <w:rFonts w:asciiTheme="majorHAnsi" w:eastAsia="Times New Roman" w:hAnsiTheme="majorHAnsi" w:cs="Calibri"/>
                <w:b/>
                <w:bCs/>
                <w:color w:val="000000"/>
              </w:rPr>
              <w:t xml:space="preserve"> </w:t>
            </w:r>
          </w:p>
        </w:tc>
        <w:tc>
          <w:tcPr>
            <w:tcW w:w="992" w:type="dxa"/>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5418E7">
        <w:trPr>
          <w:trHeight w:val="60"/>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3.1 Studii de teren</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3.2 </w:t>
            </w:r>
            <w:r w:rsidRPr="0054394F">
              <w:rPr>
                <w:rFonts w:asciiTheme="majorHAnsi" w:eastAsia="Times New Roman" w:hAnsiTheme="majorHAnsi" w:cs="Calibri"/>
                <w:color w:val="000000"/>
                <w:spacing w:val="-4"/>
              </w:rPr>
              <w:t>Obţinerea de avize, acorduri şi autorizaţii</w:t>
            </w:r>
            <w:r w:rsidRPr="0054394F">
              <w:rPr>
                <w:rFonts w:asciiTheme="majorHAnsi" w:eastAsia="Times New Roman" w:hAnsiTheme="majorHAnsi" w:cs="Calibri"/>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3.3 Proiectare şi inginerie</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3.4 Organizarea procedurilor de achiziţie </w:t>
            </w:r>
            <w:r w:rsidRPr="0054394F">
              <w:rPr>
                <w:rFonts w:asciiTheme="majorHAnsi" w:eastAsia="Times New Roman" w:hAnsiTheme="majorHAnsi" w:cs="Calibri"/>
                <w:b/>
                <w:bCs/>
                <w:color w:val="000000"/>
              </w:rPr>
              <w:t>(N</w:t>
            </w:r>
            <w:r w:rsidRPr="0054394F">
              <w:rPr>
                <w:rFonts w:asciiTheme="majorHAnsi" w:eastAsia="Times New Roman" w:hAnsiTheme="majorHAnsi" w:cs="Calibri"/>
                <w:color w:val="000000"/>
              </w:rPr>
              <w:t>)</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54394F" w:rsidRDefault="00C06D9D" w:rsidP="0054394F">
            <w:pPr>
              <w:spacing w:before="0"/>
              <w:jc w:val="right"/>
              <w:rPr>
                <w:rFonts w:asciiTheme="majorHAnsi" w:eastAsia="Times New Roman" w:hAnsiTheme="majorHAnsi" w:cs="Calibri"/>
                <w:color w:val="000000"/>
              </w:rPr>
            </w:pP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single" w:sz="4" w:space="0" w:color="auto"/>
            </w:tcBorders>
            <w:shd w:val="clear" w:color="auto" w:fill="339966"/>
            <w:noWrap/>
            <w:vAlign w:val="center"/>
            <w:hideMark/>
          </w:tcPr>
          <w:p w:rsidR="00C06D9D" w:rsidRPr="0054394F" w:rsidRDefault="00C06D9D" w:rsidP="0054394F">
            <w:pPr>
              <w:spacing w:before="0"/>
              <w:jc w:val="right"/>
              <w:rPr>
                <w:rFonts w:asciiTheme="majorHAnsi" w:eastAsia="Times New Roman" w:hAnsiTheme="majorHAnsi" w:cs="Calibri"/>
                <w:b/>
                <w:bCs/>
                <w:color w:val="000000"/>
              </w:rPr>
            </w:pP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3.5 Consultanţă</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nil"/>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3.6 Asistenţă tehnică</w:t>
            </w:r>
          </w:p>
        </w:tc>
        <w:tc>
          <w:tcPr>
            <w:tcW w:w="992"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2A7505">
        <w:trPr>
          <w:trHeight w:val="50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Capitolul 4 Cheltuieli pentru investiţia de bază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5418E7">
        <w:trPr>
          <w:trHeight w:val="113"/>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4.1 Construcţii şi instalaţii</w:t>
            </w:r>
            <w:r w:rsidRPr="0054394F">
              <w:rPr>
                <w:rFonts w:asciiTheme="majorHAnsi" w:eastAsia="Times New Roman" w:hAnsiTheme="majorHAnsi" w:cs="Calibri"/>
                <w:b/>
                <w:bCs/>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5418E7">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4.2 Montaj utilaj tehnologic </w:t>
            </w:r>
            <w:r w:rsidRPr="0054394F">
              <w:rPr>
                <w:rFonts w:asciiTheme="majorHAnsi" w:eastAsia="Times New Roman" w:hAnsiTheme="majorHAnsi" w:cs="Calibri"/>
                <w:b/>
                <w:bCs/>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spacing w:before="0"/>
              <w:ind w:left="-85" w:right="-85"/>
              <w:jc w:val="right"/>
              <w:rPr>
                <w:rFonts w:asciiTheme="majorHAnsi" w:eastAsia="Times New Roman" w:hAnsiTheme="majorHAnsi" w:cs="Calibri"/>
                <w:bCs/>
              </w:rPr>
            </w:pP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2A7505">
        <w:trPr>
          <w:trHeight w:val="477"/>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4.3 Utilaje şi echipamente tehnologice şi funcţionale cu montaj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4.4 Utilaje şi echipamente fără montaj, mijloace de transport noi solicitate prin proiect, alte achiziţii specifice </w:t>
            </w:r>
            <w:r w:rsidRPr="0054394F">
              <w:rPr>
                <w:rFonts w:asciiTheme="majorHAnsi" w:eastAsia="Times New Roman" w:hAnsiTheme="majorHAnsi" w:cs="Calibri"/>
                <w:b/>
                <w:bCs/>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 xml:space="preserve">4.5 Dotări </w:t>
            </w:r>
            <w:r w:rsidRPr="0054394F">
              <w:rPr>
                <w:rFonts w:asciiTheme="majorHAnsi" w:eastAsia="Times New Roman" w:hAnsiTheme="majorHAnsi" w:cs="Calibri"/>
                <w:b/>
                <w:bCs/>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color w:val="000000"/>
              </w:rPr>
            </w:pPr>
            <w:r w:rsidRPr="0054394F">
              <w:rPr>
                <w:rFonts w:asciiTheme="majorHAnsi" w:eastAsia="Times New Roman" w:hAnsiTheme="majorHAnsi" w:cs="Calibri"/>
                <w:color w:val="000000"/>
              </w:rPr>
              <w:t>4.6 Active necorporale</w:t>
            </w:r>
          </w:p>
        </w:tc>
        <w:tc>
          <w:tcPr>
            <w:tcW w:w="992"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rPr>
                <w:rFonts w:asciiTheme="majorHAnsi" w:eastAsia="Times New Roman" w:hAnsiTheme="majorHAnsi" w:cs="Calibri"/>
                <w:b/>
                <w:bCs/>
                <w:color w:val="000000"/>
              </w:rPr>
            </w:pPr>
            <w:r w:rsidRPr="0054394F">
              <w:rPr>
                <w:rFonts w:asciiTheme="majorHAnsi" w:eastAsia="Times New Roman" w:hAnsiTheme="majorHAnsi" w:cs="Calibri"/>
                <w:b/>
                <w:bCs/>
                <w:color w:val="000000"/>
              </w:rPr>
              <w:lastRenderedPageBreak/>
              <w:t xml:space="preserve">Capitolul 5 </w:t>
            </w:r>
            <w:r w:rsidRPr="0054394F">
              <w:rPr>
                <w:rFonts w:asciiTheme="majorHAnsi" w:eastAsia="Times New Roman" w:hAnsiTheme="majorHAnsi" w:cs="Calibri"/>
                <w:b/>
                <w:bCs/>
                <w:color w:val="000000"/>
                <w:spacing w:val="-6"/>
              </w:rPr>
              <w:t>Alte cheltuieli - total, din care:</w:t>
            </w:r>
            <w:r w:rsidRPr="0054394F">
              <w:rPr>
                <w:rFonts w:asciiTheme="majorHAnsi" w:eastAsia="Times New Roman" w:hAnsiTheme="majorHAnsi" w:cs="Calibri"/>
                <w:b/>
                <w:bCs/>
                <w:color w:val="000000"/>
              </w:rPr>
              <w:t xml:space="preserv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2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single" w:sz="8" w:space="0" w:color="auto"/>
              <w:left w:val="nil"/>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color w:val="000000"/>
              </w:rPr>
            </w:pPr>
            <w:r w:rsidRPr="0054394F">
              <w:rPr>
                <w:rFonts w:asciiTheme="majorHAnsi" w:eastAsia="Times New Roman" w:hAnsiTheme="majorHAnsi" w:cs="Calibri"/>
                <w:color w:val="000000"/>
              </w:rPr>
              <w:t xml:space="preserve">5.1 Organizare de şantier </w:t>
            </w:r>
            <w:r w:rsidRPr="0054394F">
              <w:rPr>
                <w:rFonts w:asciiTheme="majorHAnsi" w:eastAsia="Times New Roman" w:hAnsiTheme="majorHAnsi" w:cs="Calibri"/>
                <w:b/>
                <w:bCs/>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color w:val="000000"/>
              </w:rPr>
            </w:pPr>
            <w:r w:rsidRPr="0054394F">
              <w:rPr>
                <w:rFonts w:asciiTheme="majorHAnsi" w:eastAsia="Times New Roman" w:hAnsiTheme="majorHAnsi" w:cs="Calibri"/>
                <w:color w:val="000000"/>
              </w:rPr>
              <w:t>5.1.1 Lucrări de construcţii şi instalaţii aferente organizării de şantier</w:t>
            </w:r>
            <w:r w:rsidRPr="0054394F">
              <w:rPr>
                <w:rFonts w:asciiTheme="majorHAnsi" w:eastAsia="Times New Roman" w:hAnsiTheme="majorHAnsi" w:cs="Calibri"/>
                <w:b/>
                <w:bCs/>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7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color w:val="000000"/>
              </w:rPr>
            </w:pPr>
            <w:r w:rsidRPr="0054394F">
              <w:rPr>
                <w:rFonts w:asciiTheme="majorHAnsi" w:eastAsia="Times New Roman" w:hAnsiTheme="majorHAnsi" w:cs="Calibri"/>
                <w:color w:val="000000"/>
              </w:rPr>
              <w:t>5.1.2 Cheltuieli conexe organizării şantierului</w:t>
            </w:r>
            <w:r w:rsidRPr="0054394F">
              <w:rPr>
                <w:rFonts w:asciiTheme="majorHAnsi" w:eastAsia="Times New Roman" w:hAnsiTheme="majorHAnsi" w:cs="Calibri"/>
                <w:b/>
                <w:bCs/>
                <w:color w:val="000000"/>
              </w:rPr>
              <w:t xml:space="preserv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272"/>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color w:val="000000"/>
              </w:rPr>
            </w:pPr>
            <w:r w:rsidRPr="0054394F">
              <w:rPr>
                <w:rFonts w:asciiTheme="majorHAnsi" w:eastAsia="Times New Roman" w:hAnsiTheme="majorHAnsi" w:cs="Calibri"/>
                <w:color w:val="000000"/>
              </w:rPr>
              <w:t xml:space="preserve">5.2 Comisioane, taxe, cote legale, costuri de finanţare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70"/>
        </w:trPr>
        <w:tc>
          <w:tcPr>
            <w:tcW w:w="4219" w:type="dxa"/>
            <w:tcBorders>
              <w:top w:val="nil"/>
              <w:left w:val="single" w:sz="8" w:space="0" w:color="auto"/>
              <w:bottom w:val="nil"/>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color w:val="000000"/>
              </w:rPr>
            </w:pPr>
            <w:r w:rsidRPr="0054394F">
              <w:rPr>
                <w:rFonts w:asciiTheme="majorHAnsi" w:eastAsia="Times New Roman" w:hAnsiTheme="majorHAnsi" w:cs="Calibri"/>
                <w:color w:val="000000"/>
              </w:rPr>
              <w:t xml:space="preserve">5.3 Cheltuieli diverse şi neprevăzute </w:t>
            </w:r>
            <w:r w:rsidRPr="0054394F">
              <w:rPr>
                <w:rFonts w:asciiTheme="majorHAnsi" w:eastAsia="Times New Roman" w:hAnsiTheme="majorHAnsi" w:cs="Calibri"/>
                <w:b/>
                <w:bCs/>
                <w:color w:val="000000"/>
              </w:rPr>
              <w:t>(N</w:t>
            </w:r>
            <w:r w:rsidRPr="0054394F">
              <w:rPr>
                <w:rFonts w:asciiTheme="majorHAnsi" w:eastAsia="Times New Roman" w:hAnsiTheme="majorHAnsi" w:cs="Calibri"/>
                <w:b/>
                <w:color w:val="000000"/>
              </w:rPr>
              <w:t>)</w:t>
            </w:r>
            <w:r w:rsidRPr="0054394F">
              <w:rPr>
                <w:rFonts w:asciiTheme="majorHAnsi" w:eastAsia="Times New Roman" w:hAnsiTheme="majorHAnsi" w:cs="Calibri"/>
                <w:b/>
                <w:bCs/>
                <w:color w:val="000000"/>
              </w:rPr>
              <w:t xml:space="preserve"> </w:t>
            </w:r>
          </w:p>
        </w:tc>
        <w:tc>
          <w:tcPr>
            <w:tcW w:w="992" w:type="dxa"/>
            <w:tcBorders>
              <w:top w:val="nil"/>
              <w:left w:val="nil"/>
              <w:bottom w:val="nil"/>
              <w:right w:val="single" w:sz="4" w:space="0" w:color="auto"/>
            </w:tcBorders>
            <w:shd w:val="clear" w:color="auto" w:fill="009900"/>
            <w:noWrap/>
            <w:vAlign w:val="center"/>
          </w:tcPr>
          <w:p w:rsidR="00C06D9D" w:rsidRPr="0054394F" w:rsidRDefault="00C06D9D" w:rsidP="0054394F">
            <w:pPr>
              <w:spacing w:before="0"/>
              <w:ind w:left="-85" w:right="-85"/>
              <w:jc w:val="right"/>
              <w:rPr>
                <w:rFonts w:asciiTheme="majorHAnsi" w:eastAsia="Times New Roman" w:hAnsiTheme="majorHAnsi" w:cs="Calibri"/>
                <w:bCs/>
              </w:rPr>
            </w:pPr>
          </w:p>
        </w:tc>
        <w:tc>
          <w:tcPr>
            <w:tcW w:w="993"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nil"/>
              <w:right w:val="single" w:sz="4" w:space="0" w:color="auto"/>
            </w:tcBorders>
            <w:shd w:val="clear" w:color="auto" w:fill="009900"/>
            <w:noWrap/>
            <w:vAlign w:val="center"/>
            <w:hideMark/>
          </w:tcPr>
          <w:p w:rsidR="00C06D9D" w:rsidRPr="0054394F" w:rsidRDefault="00C06D9D" w:rsidP="0054394F">
            <w:pPr>
              <w:spacing w:before="0"/>
              <w:ind w:left="-85" w:right="-85"/>
              <w:jc w:val="right"/>
              <w:rPr>
                <w:rFonts w:asciiTheme="majorHAnsi" w:eastAsia="Times New Roman" w:hAnsiTheme="majorHAnsi" w:cs="Calibri"/>
                <w:bCs/>
              </w:rPr>
            </w:pPr>
          </w:p>
        </w:tc>
        <w:tc>
          <w:tcPr>
            <w:tcW w:w="992" w:type="dxa"/>
            <w:gridSpan w:val="2"/>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8" w:space="0" w:color="auto"/>
              <w:right w:val="nil"/>
            </w:tcBorders>
            <w:shd w:val="clear" w:color="auto" w:fill="009900"/>
            <w:noWrap/>
            <w:vAlign w:val="center"/>
            <w:hideMark/>
          </w:tcPr>
          <w:p w:rsidR="00C06D9D" w:rsidRPr="0054394F" w:rsidRDefault="00C06D9D" w:rsidP="0054394F">
            <w:pPr>
              <w:spacing w:before="0"/>
              <w:ind w:left="-85" w:right="-85"/>
              <w:jc w:val="right"/>
              <w:rPr>
                <w:rFonts w:asciiTheme="majorHAnsi" w:eastAsia="Times New Roman" w:hAnsiTheme="majorHAnsi" w:cs="Calibri"/>
                <w:bCs/>
              </w:rPr>
            </w:pPr>
          </w:p>
        </w:tc>
        <w:tc>
          <w:tcPr>
            <w:tcW w:w="1023" w:type="dxa"/>
            <w:tcBorders>
              <w:top w:val="nil"/>
              <w:left w:val="single" w:sz="4" w:space="0" w:color="auto"/>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88"/>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Capitolul 6 Cheltuieli pentru darea în exploatare - total, din care: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20" w:type="dxa"/>
            <w:tcBorders>
              <w:top w:val="nil"/>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A03FC3">
        <w:trPr>
          <w:trHeight w:val="60"/>
        </w:trPr>
        <w:tc>
          <w:tcPr>
            <w:tcW w:w="4219" w:type="dxa"/>
            <w:tcBorders>
              <w:top w:val="nil"/>
              <w:left w:val="single" w:sz="8" w:space="0" w:color="auto"/>
              <w:bottom w:val="single" w:sz="4" w:space="0" w:color="auto"/>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color w:val="000000"/>
              </w:rPr>
            </w:pPr>
            <w:r w:rsidRPr="0054394F">
              <w:rPr>
                <w:rFonts w:asciiTheme="majorHAnsi" w:eastAsia="Times New Roman" w:hAnsiTheme="majorHAnsi" w:cs="Calibri"/>
                <w:color w:val="000000"/>
              </w:rPr>
              <w:t xml:space="preserve">6.1 Pregătirea personalului de exploatare </w:t>
            </w:r>
            <w:r w:rsidRPr="0054394F">
              <w:rPr>
                <w:rFonts w:asciiTheme="majorHAnsi" w:eastAsia="Times New Roman" w:hAnsiTheme="majorHAnsi" w:cs="Calibri"/>
                <w:b/>
                <w:bCs/>
                <w:color w:val="000000"/>
              </w:rPr>
              <w:t>(N)</w:t>
            </w:r>
          </w:p>
        </w:tc>
        <w:tc>
          <w:tcPr>
            <w:tcW w:w="992" w:type="dxa"/>
            <w:tcBorders>
              <w:top w:val="nil"/>
              <w:left w:val="nil"/>
              <w:bottom w:val="single" w:sz="4" w:space="0" w:color="auto"/>
              <w:right w:val="single" w:sz="4" w:space="0" w:color="auto"/>
            </w:tcBorders>
            <w:shd w:val="clear" w:color="000000"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993"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single" w:sz="4" w:space="0" w:color="auto"/>
              <w:right w:val="single" w:sz="4" w:space="0" w:color="auto"/>
            </w:tcBorders>
            <w:shd w:val="clear" w:color="000000"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992" w:type="dxa"/>
            <w:gridSpan w:val="2"/>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20" w:type="dxa"/>
            <w:tcBorders>
              <w:top w:val="nil"/>
              <w:left w:val="nil"/>
              <w:bottom w:val="single" w:sz="4" w:space="0" w:color="auto"/>
              <w:right w:val="nil"/>
            </w:tcBorders>
            <w:shd w:val="clear" w:color="000000"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1023" w:type="dxa"/>
            <w:tcBorders>
              <w:top w:val="nil"/>
              <w:left w:val="single" w:sz="4" w:space="0" w:color="auto"/>
              <w:bottom w:val="single" w:sz="4"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2A7505">
        <w:trPr>
          <w:trHeight w:val="500"/>
        </w:trPr>
        <w:tc>
          <w:tcPr>
            <w:tcW w:w="4219" w:type="dxa"/>
            <w:tcBorders>
              <w:top w:val="nil"/>
              <w:left w:val="single" w:sz="8" w:space="0" w:color="auto"/>
              <w:bottom w:val="nil"/>
              <w:right w:val="single" w:sz="4" w:space="0" w:color="auto"/>
            </w:tcBorders>
            <w:shd w:val="clear" w:color="auto" w:fill="auto"/>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color w:val="000000"/>
              </w:rPr>
            </w:pPr>
            <w:r w:rsidRPr="0054394F">
              <w:rPr>
                <w:rFonts w:asciiTheme="majorHAnsi" w:eastAsia="Times New Roman" w:hAnsiTheme="majorHAnsi" w:cs="Calibri"/>
                <w:color w:val="000000"/>
              </w:rPr>
              <w:t xml:space="preserve">6.2 Probe tehnologice, încercări, rodaje, expertize la recepţie </w:t>
            </w:r>
          </w:p>
        </w:tc>
        <w:tc>
          <w:tcPr>
            <w:tcW w:w="992"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3"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85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54394F" w:rsidRDefault="00C06D9D" w:rsidP="0054394F">
            <w:pPr>
              <w:spacing w:before="0"/>
              <w:ind w:left="-85" w:right="-85"/>
              <w:jc w:val="right"/>
              <w:rPr>
                <w:rFonts w:asciiTheme="majorHAnsi" w:eastAsia="Times New Roman" w:hAnsiTheme="majorHAnsi" w:cs="Calibri"/>
                <w:bCs/>
              </w:rPr>
            </w:pPr>
          </w:p>
        </w:tc>
        <w:tc>
          <w:tcPr>
            <w:tcW w:w="82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c>
          <w:tcPr>
            <w:tcW w:w="1023" w:type="dxa"/>
            <w:tcBorders>
              <w:top w:val="nil"/>
              <w:left w:val="nil"/>
              <w:bottom w:val="nil"/>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Cs/>
              </w:rPr>
            </w:pPr>
            <w:r w:rsidRPr="0054394F">
              <w:rPr>
                <w:rFonts w:asciiTheme="majorHAnsi" w:eastAsia="Times New Roman" w:hAnsiTheme="majorHAnsi" w:cs="Calibri"/>
                <w:bCs/>
              </w:rPr>
              <w:t>0</w:t>
            </w:r>
          </w:p>
        </w:tc>
      </w:tr>
      <w:tr w:rsidR="00C06D9D" w:rsidRPr="0054394F" w:rsidTr="00A03FC3">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TOTAL  GENERAL  </w:t>
            </w:r>
          </w:p>
        </w:tc>
        <w:tc>
          <w:tcPr>
            <w:tcW w:w="992"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single" w:sz="8" w:space="0" w:color="auto"/>
              <w:left w:val="nil"/>
              <w:bottom w:val="single" w:sz="8"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20" w:type="dxa"/>
            <w:tcBorders>
              <w:top w:val="single" w:sz="8" w:space="0" w:color="auto"/>
              <w:left w:val="nil"/>
              <w:bottom w:val="single" w:sz="8"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A03FC3">
        <w:trPr>
          <w:trHeight w:val="109"/>
        </w:trPr>
        <w:tc>
          <w:tcPr>
            <w:tcW w:w="4219" w:type="dxa"/>
            <w:tcBorders>
              <w:top w:val="nil"/>
              <w:left w:val="single" w:sz="8" w:space="0" w:color="auto"/>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57" w:right="-57"/>
              <w:jc w:val="left"/>
              <w:rPr>
                <w:rFonts w:asciiTheme="majorHAnsi" w:eastAsia="Times New Roman" w:hAnsiTheme="majorHAnsi" w:cs="Calibri"/>
                <w:b/>
                <w:bCs/>
                <w:color w:val="000000"/>
                <w:spacing w:val="-14"/>
              </w:rPr>
            </w:pPr>
            <w:r w:rsidRPr="0054394F">
              <w:rPr>
                <w:rFonts w:asciiTheme="majorHAnsi" w:eastAsia="Times New Roman" w:hAnsiTheme="majorHAnsi" w:cs="Calibri"/>
                <w:b/>
                <w:bCs/>
                <w:color w:val="000000"/>
                <w:spacing w:val="-14"/>
              </w:rPr>
              <w:t xml:space="preserve">ACTUALIZARE Cheltuieli Eligibile (max 5%) </w:t>
            </w:r>
          </w:p>
        </w:tc>
        <w:tc>
          <w:tcPr>
            <w:tcW w:w="992"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nil"/>
              <w:left w:val="nil"/>
              <w:bottom w:val="single" w:sz="4" w:space="0" w:color="auto"/>
              <w:right w:val="single" w:sz="4" w:space="0" w:color="auto"/>
            </w:tcBorders>
            <w:shd w:val="clear" w:color="auto"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nil"/>
              <w:left w:val="nil"/>
              <w:bottom w:val="single" w:sz="4" w:space="0" w:color="auto"/>
              <w:right w:val="single" w:sz="4" w:space="0" w:color="auto"/>
            </w:tcBorders>
            <w:shd w:val="clear" w:color="auto"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c>
          <w:tcPr>
            <w:tcW w:w="820" w:type="dxa"/>
            <w:tcBorders>
              <w:top w:val="nil"/>
              <w:left w:val="nil"/>
              <w:bottom w:val="single" w:sz="4" w:space="0" w:color="auto"/>
              <w:right w:val="nil"/>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nil"/>
              <w:left w:val="single" w:sz="4" w:space="0" w:color="auto"/>
              <w:bottom w:val="single" w:sz="4" w:space="0" w:color="auto"/>
              <w:right w:val="single" w:sz="8" w:space="0" w:color="auto"/>
            </w:tcBorders>
            <w:shd w:val="clear" w:color="auto" w:fill="339966"/>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color w:val="000000"/>
              </w:rPr>
            </w:pPr>
            <w:r w:rsidRPr="0054394F">
              <w:rPr>
                <w:rFonts w:asciiTheme="majorHAnsi" w:eastAsia="Times New Roman" w:hAnsiTheme="majorHAnsi" w:cs="Calibri"/>
                <w:color w:val="000000"/>
              </w:rPr>
              <w:t> </w:t>
            </w:r>
          </w:p>
        </w:tc>
      </w:tr>
      <w:tr w:rsidR="00C06D9D" w:rsidRPr="0054394F" w:rsidTr="00A03FC3">
        <w:trPr>
          <w:trHeight w:val="70"/>
        </w:trPr>
        <w:tc>
          <w:tcPr>
            <w:tcW w:w="4219" w:type="dxa"/>
            <w:tcBorders>
              <w:top w:val="nil"/>
              <w:left w:val="single" w:sz="8" w:space="0" w:color="auto"/>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jc w:val="left"/>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 Valoare TVA  </w:t>
            </w:r>
          </w:p>
        </w:tc>
        <w:tc>
          <w:tcPr>
            <w:tcW w:w="992"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3"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85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992" w:type="dxa"/>
            <w:gridSpan w:val="2"/>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color w:val="000000"/>
              </w:rPr>
            </w:pPr>
            <w:r w:rsidRPr="0054394F">
              <w:rPr>
                <w:rFonts w:asciiTheme="majorHAnsi" w:eastAsia="Times New Roman" w:hAnsiTheme="majorHAnsi" w:cs="Calibri"/>
                <w:b/>
                <w:bCs/>
              </w:rPr>
              <w:t>0</w:t>
            </w:r>
          </w:p>
        </w:tc>
        <w:tc>
          <w:tcPr>
            <w:tcW w:w="820" w:type="dxa"/>
            <w:tcBorders>
              <w:top w:val="nil"/>
              <w:left w:val="nil"/>
              <w:bottom w:val="nil"/>
              <w:right w:val="single" w:sz="4"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c>
          <w:tcPr>
            <w:tcW w:w="1023" w:type="dxa"/>
            <w:tcBorders>
              <w:top w:val="nil"/>
              <w:left w:val="nil"/>
              <w:bottom w:val="single" w:sz="8" w:space="0" w:color="auto"/>
              <w:right w:val="single" w:sz="8" w:space="0" w:color="auto"/>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ind w:left="-85" w:right="-85"/>
              <w:jc w:val="right"/>
              <w:rPr>
                <w:rFonts w:asciiTheme="majorHAnsi" w:eastAsia="Times New Roman" w:hAnsiTheme="majorHAnsi" w:cs="Calibri"/>
                <w:b/>
                <w:bCs/>
              </w:rPr>
            </w:pPr>
            <w:r w:rsidRPr="0054394F">
              <w:rPr>
                <w:rFonts w:asciiTheme="majorHAnsi" w:eastAsia="Times New Roman" w:hAnsiTheme="majorHAnsi" w:cs="Calibri"/>
                <w:b/>
                <w:bCs/>
              </w:rPr>
              <w:t>0</w:t>
            </w:r>
          </w:p>
        </w:tc>
      </w:tr>
      <w:tr w:rsidR="00C06D9D" w:rsidRPr="0054394F" w:rsidTr="003C6FA9">
        <w:trPr>
          <w:trHeight w:val="60"/>
        </w:trPr>
        <w:tc>
          <w:tcPr>
            <w:tcW w:w="4219"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rsidR="00C06D9D" w:rsidRPr="0054394F" w:rsidRDefault="0002140D" w:rsidP="0054394F">
            <w:pPr>
              <w:pBdr>
                <w:left w:val="single" w:sz="8" w:space="0" w:color="auto"/>
              </w:pBdr>
              <w:spacing w:before="100" w:beforeAutospacing="1" w:afterAutospacing="1"/>
              <w:jc w:val="left"/>
              <w:rPr>
                <w:rFonts w:asciiTheme="majorHAnsi" w:eastAsia="Times New Roman" w:hAnsiTheme="majorHAnsi" w:cs="Calibri"/>
                <w:b/>
                <w:bCs/>
                <w:color w:val="000000"/>
              </w:rPr>
            </w:pPr>
            <w:r w:rsidRPr="0054394F">
              <w:rPr>
                <w:rFonts w:asciiTheme="majorHAnsi" w:eastAsia="Times New Roman" w:hAnsiTheme="majorHAnsi" w:cs="Calibri"/>
                <w:b/>
                <w:bCs/>
                <w:color w:val="000000"/>
              </w:rPr>
              <w:t xml:space="preserve"> TOTAL GENERAL inclusi</w:t>
            </w:r>
            <w:r w:rsidR="00C06D9D" w:rsidRPr="0054394F">
              <w:rPr>
                <w:rFonts w:asciiTheme="majorHAnsi" w:eastAsia="Times New Roman" w:hAnsiTheme="majorHAnsi" w:cs="Calibri"/>
                <w:b/>
                <w:bCs/>
                <w:color w:val="000000"/>
              </w:rPr>
              <w:t xml:space="preserve">v TVA </w:t>
            </w:r>
          </w:p>
        </w:tc>
        <w:tc>
          <w:tcPr>
            <w:tcW w:w="1985"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b/>
                <w:bCs/>
                <w:color w:val="000000"/>
              </w:rPr>
            </w:pPr>
            <w:r w:rsidRPr="0054394F">
              <w:rPr>
                <w:rFonts w:asciiTheme="majorHAnsi" w:eastAsia="Times New Roman" w:hAnsiTheme="majorHAnsi" w:cs="Calibri"/>
                <w:b/>
                <w:bCs/>
                <w:color w:val="000000"/>
              </w:rPr>
              <w:t>0</w:t>
            </w:r>
          </w:p>
        </w:tc>
        <w:tc>
          <w:tcPr>
            <w:tcW w:w="1701" w:type="dxa"/>
            <w:gridSpan w:val="2"/>
            <w:tcBorders>
              <w:top w:val="single" w:sz="8" w:space="0" w:color="auto"/>
              <w:left w:val="nil"/>
              <w:bottom w:val="single" w:sz="8" w:space="0" w:color="auto"/>
              <w:right w:val="single" w:sz="4" w:space="0" w:color="000000"/>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b/>
                <w:bCs/>
                <w:color w:val="000000"/>
              </w:rPr>
            </w:pPr>
            <w:r w:rsidRPr="0054394F">
              <w:rPr>
                <w:rFonts w:asciiTheme="majorHAnsi" w:eastAsia="Times New Roman" w:hAnsiTheme="majorHAnsi" w:cs="Calibri"/>
                <w:b/>
                <w:bCs/>
                <w:color w:val="000000"/>
              </w:rPr>
              <w:t>0</w:t>
            </w:r>
          </w:p>
        </w:tc>
        <w:tc>
          <w:tcPr>
            <w:tcW w:w="1984" w:type="dxa"/>
            <w:gridSpan w:val="3"/>
            <w:tcBorders>
              <w:top w:val="single" w:sz="8" w:space="0" w:color="auto"/>
              <w:left w:val="nil"/>
              <w:bottom w:val="single" w:sz="8" w:space="0" w:color="auto"/>
              <w:right w:val="single" w:sz="8" w:space="0" w:color="000000"/>
            </w:tcBorders>
            <w:shd w:val="clear" w:color="auto" w:fill="auto"/>
            <w:noWrap/>
            <w:vAlign w:val="center"/>
            <w:hideMark/>
          </w:tcPr>
          <w:p w:rsidR="00C06D9D" w:rsidRPr="0054394F" w:rsidRDefault="00C06D9D" w:rsidP="0054394F">
            <w:pPr>
              <w:pBdr>
                <w:left w:val="single" w:sz="8" w:space="0" w:color="auto"/>
              </w:pBdr>
              <w:spacing w:before="100" w:beforeAutospacing="1" w:afterAutospacing="1"/>
              <w:jc w:val="right"/>
              <w:rPr>
                <w:rFonts w:asciiTheme="majorHAnsi" w:eastAsia="Times New Roman" w:hAnsiTheme="majorHAnsi" w:cs="Calibri"/>
                <w:b/>
                <w:bCs/>
                <w:color w:val="000000"/>
              </w:rPr>
            </w:pPr>
            <w:r w:rsidRPr="0054394F">
              <w:rPr>
                <w:rFonts w:asciiTheme="majorHAnsi" w:eastAsia="Times New Roman" w:hAnsiTheme="majorHAnsi" w:cs="Calibri"/>
                <w:b/>
                <w:bCs/>
                <w:color w:val="000000"/>
              </w:rPr>
              <w:t>0</w:t>
            </w:r>
          </w:p>
        </w:tc>
      </w:tr>
    </w:tbl>
    <w:p w:rsidR="00EB1ED1" w:rsidRPr="0054394F" w:rsidRDefault="00EB1ED1" w:rsidP="0054394F">
      <w:pPr>
        <w:outlineLvl w:val="0"/>
        <w:rPr>
          <w:rFonts w:asciiTheme="majorHAnsi" w:eastAsia="Times New Roman" w:hAnsiTheme="majorHAnsi" w:cs="Arial"/>
          <w:b/>
          <w:i/>
          <w:iCs/>
          <w:caps/>
          <w:sz w:val="24"/>
          <w:szCs w:val="24"/>
          <w:u w:val="single"/>
        </w:rPr>
      </w:pPr>
      <w:r w:rsidRPr="0054394F">
        <w:rPr>
          <w:rFonts w:asciiTheme="majorHAnsi" w:eastAsia="Times New Roman" w:hAnsiTheme="majorHAnsi" w:cs="Arial"/>
          <w:b/>
          <w:i/>
          <w:iCs/>
          <w:sz w:val="24"/>
          <w:szCs w:val="24"/>
        </w:rPr>
        <w:t>Toate costurile vor fi exprimate în EURO, şi se vor baza pe Studiul de fezabilitate (întocmit în conformitate cu prevederile HG 28/2008)</w:t>
      </w:r>
    </w:p>
    <w:p w:rsidR="00EB1ED1" w:rsidRPr="0054394F" w:rsidRDefault="00EB1ED1" w:rsidP="0054394F">
      <w:pPr>
        <w:pBdr>
          <w:left w:val="single" w:sz="8" w:space="0" w:color="auto"/>
        </w:pBdr>
        <w:shd w:val="clear" w:color="auto" w:fill="BFBFBF"/>
        <w:overflowPunct w:val="0"/>
        <w:autoSpaceDE w:val="0"/>
        <w:autoSpaceDN w:val="0"/>
        <w:adjustRightInd w:val="0"/>
        <w:spacing w:before="100" w:beforeAutospacing="1" w:afterAutospacing="1"/>
        <w:textAlignment w:val="baseline"/>
        <w:rPr>
          <w:rFonts w:asciiTheme="majorHAnsi" w:eastAsia="Arial Unicode MS" w:hAnsiTheme="majorHAnsi" w:cs="Arial"/>
          <w:sz w:val="24"/>
          <w:szCs w:val="24"/>
        </w:rPr>
      </w:pPr>
      <w:r w:rsidRPr="0054394F">
        <w:rPr>
          <w:rFonts w:asciiTheme="majorHAnsi" w:eastAsia="Times New Roman" w:hAnsiTheme="majorHAnsi" w:cs="Arial"/>
          <w:sz w:val="24"/>
          <w:szCs w:val="24"/>
        </w:rPr>
        <w:t xml:space="preserve">1 Euro = </w:t>
      </w:r>
      <w:r w:rsidRPr="0054394F">
        <w:rPr>
          <w:rFonts w:asciiTheme="majorHAnsi" w:eastAsia="Times New Roman" w:hAnsiTheme="majorHAnsi" w:cs="Arial"/>
          <w:noProof/>
          <w:sz w:val="24"/>
          <w:szCs w:val="24"/>
        </w:rPr>
        <w:t>...............</w:t>
      </w:r>
      <w:r w:rsidRPr="0054394F">
        <w:rPr>
          <w:rFonts w:asciiTheme="majorHAnsi" w:eastAsia="Times New Roman" w:hAnsiTheme="majorHAnsi" w:cs="Arial"/>
          <w:sz w:val="24"/>
          <w:szCs w:val="24"/>
        </w:rPr>
        <w:t xml:space="preserve">.LEI </w:t>
      </w:r>
      <w:r w:rsidRPr="0054394F">
        <w:rPr>
          <w:rFonts w:asciiTheme="majorHAnsi" w:eastAsia="Arial Unicode MS" w:hAnsiTheme="majorHAnsi" w:cs="Arial"/>
          <w:sz w:val="24"/>
          <w:szCs w:val="24"/>
        </w:rPr>
        <w:t>(</w:t>
      </w:r>
      <w:r w:rsidRPr="0054394F">
        <w:rPr>
          <w:rFonts w:asciiTheme="majorHAnsi" w:eastAsia="Times New Roman" w:hAnsiTheme="majorHAnsi" w:cs="Arial"/>
          <w:sz w:val="24"/>
          <w:szCs w:val="24"/>
        </w:rPr>
        <w:t xml:space="preserve">Rata de conversie între Euro şi moneda naţională pentru Romania este cea publicată de Banca Central </w:t>
      </w:r>
      <w:r w:rsidR="0002140D" w:rsidRPr="0054394F">
        <w:rPr>
          <w:rFonts w:asciiTheme="majorHAnsi" w:eastAsia="Times New Roman" w:hAnsiTheme="majorHAnsi" w:cs="Arial"/>
          <w:sz w:val="24"/>
          <w:szCs w:val="24"/>
        </w:rPr>
        <w:t>Europeană pe Internet la adresa</w:t>
      </w:r>
      <w:r w:rsidRPr="0054394F">
        <w:rPr>
          <w:rFonts w:asciiTheme="majorHAnsi" w:eastAsia="Times New Roman" w:hAnsiTheme="majorHAnsi" w:cs="Arial"/>
          <w:sz w:val="24"/>
          <w:szCs w:val="24"/>
        </w:rPr>
        <w:t>: &lt;http://www.ecb.int/index.html&gt;</w:t>
      </w:r>
      <w:r w:rsidRPr="0054394F">
        <w:rPr>
          <w:rFonts w:asciiTheme="majorHAnsi" w:eastAsia="Times New Roman" w:hAnsiTheme="majorHAnsi" w:cs="Arial"/>
          <w:b/>
          <w:sz w:val="24"/>
          <w:szCs w:val="24"/>
        </w:rPr>
        <w:t xml:space="preserve"> </w:t>
      </w:r>
      <w:r w:rsidRPr="0054394F">
        <w:rPr>
          <w:rFonts w:asciiTheme="majorHAnsi" w:eastAsia="Arial Unicode MS" w:hAnsiTheme="majorHAnsi" w:cs="Arial"/>
          <w:sz w:val="24"/>
          <w:szCs w:val="24"/>
        </w:rPr>
        <w:t>la data întocmirii Studiului de fezabilitate)</w:t>
      </w:r>
    </w:p>
    <w:p w:rsidR="00CA6968" w:rsidRPr="0054394F" w:rsidRDefault="00E97308" w:rsidP="0054394F">
      <w:pPr>
        <w:numPr>
          <w:ilvl w:val="12"/>
          <w:numId w:val="0"/>
        </w:numPr>
        <w:tabs>
          <w:tab w:val="right" w:pos="10207"/>
        </w:tabs>
        <w:spacing w:before="0"/>
        <w:ind w:right="-2"/>
        <w:jc w:val="left"/>
        <w:rPr>
          <w:rFonts w:asciiTheme="majorHAnsi" w:eastAsia="Times New Roman" w:hAnsiTheme="majorHAnsi" w:cs="Calibri"/>
          <w:bCs/>
          <w:i/>
          <w:sz w:val="24"/>
          <w:szCs w:val="24"/>
        </w:rPr>
      </w:pPr>
      <w:r w:rsidRPr="0054394F">
        <w:rPr>
          <w:rFonts w:asciiTheme="majorHAnsi" w:eastAsia="Times New Roman" w:hAnsiTheme="majorHAnsi" w:cs="Calibri"/>
          <w:b/>
          <w:bCs/>
          <w:sz w:val="24"/>
          <w:szCs w:val="24"/>
        </w:rPr>
        <w:t xml:space="preserve">       </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CA6968" w:rsidRPr="0054394F" w:rsidTr="00CE53C6">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keepNext/>
              <w:spacing w:before="0"/>
              <w:jc w:val="center"/>
              <w:outlineLvl w:val="0"/>
              <w:rPr>
                <w:rFonts w:asciiTheme="majorHAnsi" w:eastAsia="Times New Roman" w:hAnsiTheme="majorHAnsi" w:cs="Calibri"/>
                <w:b/>
                <w:bCs/>
              </w:rPr>
            </w:pPr>
            <w:r w:rsidRPr="0054394F">
              <w:rPr>
                <w:rFonts w:asciiTheme="majorHAnsi" w:eastAsia="Times New Roman" w:hAnsiTheme="majorHAnsi" w:cs="Calibri"/>
                <w:b/>
                <w:bCs/>
              </w:rPr>
              <w:t xml:space="preserve">Plan Financiar Măsura </w:t>
            </w:r>
            <w:r w:rsidRPr="0054394F">
              <w:rPr>
                <w:rFonts w:asciiTheme="majorHAnsi" w:hAnsiTheme="majorHAnsi"/>
              </w:rPr>
              <w:t xml:space="preserve"> </w:t>
            </w:r>
            <w:r w:rsidR="00540E89" w:rsidRPr="0054394F">
              <w:rPr>
                <w:rFonts w:asciiTheme="majorHAnsi" w:eastAsia="Times New Roman" w:hAnsiTheme="majorHAnsi" w:cs="Calibri"/>
                <w:b/>
                <w:bCs/>
              </w:rPr>
              <w:t>M</w:t>
            </w:r>
            <w:r w:rsidR="0054394F">
              <w:rPr>
                <w:rFonts w:asciiTheme="majorHAnsi" w:eastAsia="Times New Roman" w:hAnsiTheme="majorHAnsi" w:cs="Calibri"/>
                <w:b/>
                <w:bCs/>
              </w:rPr>
              <w:t>8</w:t>
            </w:r>
            <w:r w:rsidR="00540E89" w:rsidRPr="0054394F">
              <w:rPr>
                <w:rFonts w:asciiTheme="majorHAnsi" w:eastAsia="Times New Roman" w:hAnsiTheme="majorHAnsi" w:cs="Calibri"/>
                <w:b/>
                <w:bCs/>
              </w:rPr>
              <w:t>/6B</w:t>
            </w:r>
          </w:p>
        </w:tc>
      </w:tr>
      <w:tr w:rsidR="00CA6968" w:rsidRPr="0054394F" w:rsidTr="00CE53C6">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pBdr>
                <w:left w:val="single" w:sz="8" w:space="0" w:color="auto"/>
              </w:pBdr>
              <w:spacing w:before="100" w:beforeAutospacing="1" w:afterAutospacing="1"/>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spacing w:before="0"/>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spacing w:before="0"/>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Total proiect</w:t>
            </w:r>
          </w:p>
        </w:tc>
      </w:tr>
      <w:tr w:rsidR="00CA6968" w:rsidRPr="0054394F" w:rsidTr="00CE53C6">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spacing w:before="0"/>
              <w:jc w:val="center"/>
              <w:rPr>
                <w:rFonts w:asciiTheme="majorHAnsi" w:eastAsia="Times New Roman" w:hAnsiTheme="majorHAnsi" w:cs="Calibri"/>
                <w:snapToGrid w:val="0"/>
              </w:rPr>
            </w:pPr>
            <w:r w:rsidRPr="0054394F">
              <w:rPr>
                <w:rFonts w:asciiTheme="majorHAnsi" w:eastAsia="Times New Roman" w:hAnsiTheme="majorHAnsi" w:cs="Calibri"/>
                <w:snapToGrid w:val="0"/>
              </w:rPr>
              <w:t>0</w:t>
            </w: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pBdr>
                <w:left w:val="single" w:sz="8" w:space="0" w:color="auto"/>
              </w:pBdr>
              <w:spacing w:before="100" w:beforeAutospacing="1" w:afterAutospacing="1"/>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pBdr>
                <w:left w:val="single" w:sz="8" w:space="0" w:color="auto"/>
              </w:pBdr>
              <w:spacing w:before="100" w:beforeAutospacing="1" w:afterAutospacing="1"/>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pBdr>
                <w:left w:val="single" w:sz="8" w:space="0" w:color="auto"/>
              </w:pBdr>
              <w:spacing w:before="100" w:beforeAutospacing="1" w:afterAutospacing="1"/>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3</w:t>
            </w:r>
          </w:p>
        </w:tc>
      </w:tr>
      <w:tr w:rsidR="00CA6968" w:rsidRPr="0054394F" w:rsidTr="00CE53C6">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spacing w:before="0"/>
              <w:rPr>
                <w:rFonts w:asciiTheme="majorHAnsi" w:eastAsia="Times New Roman" w:hAnsiTheme="majorHAnsi" w:cs="Calibri"/>
                <w:snapToGrid w:val="0"/>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pBdr>
                <w:left w:val="single" w:sz="8" w:space="0" w:color="auto"/>
              </w:pBdr>
              <w:spacing w:before="100" w:beforeAutospacing="1" w:afterAutospacing="1"/>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pBdr>
                <w:left w:val="single" w:sz="8" w:space="0" w:color="auto"/>
              </w:pBdr>
              <w:spacing w:before="100" w:beforeAutospacing="1" w:afterAutospacing="1"/>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pBdr>
                <w:left w:val="single" w:sz="8" w:space="0" w:color="auto"/>
              </w:pBdr>
              <w:spacing w:before="100" w:beforeAutospacing="1" w:afterAutospacing="1"/>
              <w:jc w:val="center"/>
              <w:rPr>
                <w:rFonts w:asciiTheme="majorHAnsi" w:eastAsia="Times New Roman" w:hAnsiTheme="majorHAnsi" w:cs="Calibri"/>
                <w:b/>
                <w:snapToGrid w:val="0"/>
              </w:rPr>
            </w:pPr>
            <w:r w:rsidRPr="0054394F">
              <w:rPr>
                <w:rFonts w:asciiTheme="majorHAnsi" w:eastAsia="Times New Roman" w:hAnsiTheme="majorHAnsi" w:cs="Calibri"/>
                <w:b/>
                <w:snapToGrid w:val="0"/>
              </w:rPr>
              <w:t>Euro</w:t>
            </w:r>
          </w:p>
        </w:tc>
      </w:tr>
      <w:tr w:rsidR="00CA6968" w:rsidRPr="0054394F" w:rsidTr="00CE53C6">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b/>
                <w:snapToGrid w:val="0"/>
              </w:rPr>
            </w:pPr>
            <w:r w:rsidRPr="0054394F">
              <w:rPr>
                <w:rFonts w:asciiTheme="majorHAnsi" w:eastAsia="Calibri" w:hAnsiTheme="majorHAnsi" w:cs="Calibri"/>
                <w:b/>
                <w:snapToGrid w:val="0"/>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b/>
                <w:snapToGrid w:val="0"/>
              </w:rPr>
            </w:pPr>
            <w:r w:rsidRPr="0054394F">
              <w:rPr>
                <w:rFonts w:asciiTheme="majorHAnsi" w:eastAsia="Calibri" w:hAnsiTheme="majorHAnsi" w:cs="Calibri"/>
                <w:b/>
                <w:snapToGrid w:val="0"/>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snapToGrid w:val="0"/>
              </w:rPr>
            </w:pPr>
            <w:r w:rsidRPr="0054394F">
              <w:rPr>
                <w:rFonts w:asciiTheme="majorHAnsi" w:eastAsia="Calibri" w:hAnsiTheme="majorHAnsi" w:cs="Calibri"/>
                <w:snapToGrid w:val="0"/>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snapToGrid w:val="0"/>
              </w:rPr>
            </w:pPr>
            <w:r w:rsidRPr="0054394F">
              <w:rPr>
                <w:rFonts w:asciiTheme="majorHAnsi" w:eastAsia="Calibri" w:hAnsiTheme="majorHAnsi" w:cs="Calibri"/>
                <w:snapToGrid w:val="0"/>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b/>
                <w:snapToGrid w:val="0"/>
              </w:rPr>
            </w:pPr>
            <w:r w:rsidRPr="0054394F">
              <w:rPr>
                <w:rFonts w:asciiTheme="majorHAnsi" w:eastAsia="Times New Roman" w:hAnsiTheme="majorHAnsi" w:cs="Calibri"/>
                <w:b/>
                <w:snapToGrid w:val="0"/>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snapToGrid w:val="0"/>
              </w:rPr>
            </w:pPr>
            <w:r w:rsidRPr="0054394F">
              <w:rPr>
                <w:rFonts w:asciiTheme="majorHAnsi" w:eastAsia="Times New Roman" w:hAnsiTheme="majorHAnsi" w:cs="Calibri"/>
                <w:b/>
                <w:snapToGrid w:val="0"/>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snapToGrid w:val="0"/>
              </w:rPr>
            </w:pPr>
            <w:r w:rsidRPr="0054394F">
              <w:rPr>
                <w:rFonts w:asciiTheme="majorHAnsi" w:eastAsia="Times New Roman" w:hAnsiTheme="majorHAnsi" w:cs="Calibri"/>
                <w:snapToGrid w:val="0"/>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snapToGrid w:val="0"/>
              </w:rPr>
            </w:pPr>
            <w:r w:rsidRPr="0054394F">
              <w:rPr>
                <w:rFonts w:asciiTheme="majorHAnsi" w:eastAsia="Times New Roman" w:hAnsiTheme="majorHAnsi" w:cs="Calibri"/>
                <w:snapToGrid w:val="0"/>
              </w:rPr>
              <w:lastRenderedPageBreak/>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r w:rsidR="00CA6968" w:rsidRPr="0054394F" w:rsidTr="00CE53C6">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CA6968" w:rsidRPr="0054394F" w:rsidRDefault="00CA6968" w:rsidP="0054394F">
            <w:pPr>
              <w:pBdr>
                <w:left w:val="single" w:sz="8" w:space="0" w:color="auto"/>
              </w:pBdr>
              <w:spacing w:before="100" w:beforeAutospacing="1" w:afterAutospacing="1"/>
              <w:rPr>
                <w:rFonts w:asciiTheme="majorHAnsi" w:eastAsia="Times New Roman" w:hAnsiTheme="majorHAnsi" w:cs="Calibri"/>
                <w:snapToGrid w:val="0"/>
              </w:rPr>
            </w:pPr>
            <w:r w:rsidRPr="0054394F">
              <w:rPr>
                <w:rFonts w:asciiTheme="majorHAnsi" w:eastAsia="Times New Roman" w:hAnsiTheme="majorHAnsi" w:cs="Calibri"/>
                <w:snapToGrid w:val="0"/>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c>
          <w:tcPr>
            <w:tcW w:w="2109" w:type="dxa"/>
            <w:tcBorders>
              <w:top w:val="single" w:sz="4" w:space="0" w:color="auto"/>
              <w:left w:val="single" w:sz="4" w:space="0" w:color="auto"/>
              <w:bottom w:val="single" w:sz="4" w:space="0" w:color="auto"/>
            </w:tcBorders>
            <w:shd w:val="solid" w:color="C0C0C0" w:fill="auto"/>
          </w:tcPr>
          <w:p w:rsidR="00CA6968" w:rsidRPr="0054394F" w:rsidRDefault="00CA6968" w:rsidP="0054394F">
            <w:pPr>
              <w:spacing w:before="0"/>
              <w:rPr>
                <w:rFonts w:asciiTheme="majorHAnsi" w:eastAsia="Times New Roman" w:hAnsiTheme="majorHAnsi" w:cs="Calibri"/>
                <w:b/>
                <w:snapToGrid w:val="0"/>
              </w:rPr>
            </w:pPr>
          </w:p>
        </w:tc>
      </w:tr>
    </w:tbl>
    <w:p w:rsidR="00CA6968" w:rsidRPr="0054394F" w:rsidRDefault="00CA6968" w:rsidP="0054394F">
      <w:pPr>
        <w:numPr>
          <w:ilvl w:val="12"/>
          <w:numId w:val="0"/>
        </w:numPr>
        <w:tabs>
          <w:tab w:val="right" w:pos="10207"/>
        </w:tabs>
        <w:spacing w:before="0"/>
        <w:ind w:right="-2"/>
        <w:jc w:val="left"/>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rPr>
        <w:t xml:space="preserve">       Formule de calcul:                                               Restricţii</w:t>
      </w:r>
    </w:p>
    <w:p w:rsidR="00CA6968" w:rsidRPr="0054394F" w:rsidRDefault="00CA6968" w:rsidP="0054394F">
      <w:pPr>
        <w:numPr>
          <w:ilvl w:val="12"/>
          <w:numId w:val="0"/>
        </w:numPr>
        <w:tabs>
          <w:tab w:val="right" w:pos="10207"/>
        </w:tabs>
        <w:spacing w:before="0"/>
        <w:ind w:right="-2"/>
        <w:jc w:val="left"/>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rPr>
        <w:t xml:space="preserve">       Col.3 = col.1 + col.2                 R.1, col.1= Procent contribuţie publică</w:t>
      </w:r>
      <w:r w:rsidRPr="0054394F" w:rsidDel="00CC42EF">
        <w:rPr>
          <w:rFonts w:asciiTheme="majorHAnsi" w:eastAsia="Times New Roman" w:hAnsiTheme="majorHAnsi" w:cs="Calibri"/>
          <w:sz w:val="24"/>
          <w:szCs w:val="24"/>
        </w:rPr>
        <w:t xml:space="preserve"> </w:t>
      </w:r>
      <w:r w:rsidRPr="0054394F">
        <w:rPr>
          <w:rFonts w:asciiTheme="majorHAnsi" w:eastAsia="Times New Roman" w:hAnsiTheme="majorHAnsi" w:cs="Calibri"/>
          <w:sz w:val="24"/>
          <w:szCs w:val="24"/>
        </w:rPr>
        <w:t>x R. 4, col.1</w:t>
      </w:r>
    </w:p>
    <w:p w:rsidR="00CA6968" w:rsidRPr="0054394F" w:rsidRDefault="00CA6968" w:rsidP="0054394F">
      <w:pPr>
        <w:numPr>
          <w:ilvl w:val="12"/>
          <w:numId w:val="0"/>
        </w:numPr>
        <w:tabs>
          <w:tab w:val="right" w:pos="10207"/>
        </w:tabs>
        <w:spacing w:before="0"/>
        <w:ind w:right="-2"/>
        <w:jc w:val="left"/>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rPr>
        <w:t xml:space="preserve">       R.4  = R.1 + R.2 + R.3                                               </w:t>
      </w:r>
    </w:p>
    <w:p w:rsidR="00CA6968" w:rsidRPr="0054394F" w:rsidRDefault="00CA6968" w:rsidP="0054394F">
      <w:pPr>
        <w:overflowPunct w:val="0"/>
        <w:autoSpaceDE w:val="0"/>
        <w:autoSpaceDN w:val="0"/>
        <w:adjustRightInd w:val="0"/>
        <w:spacing w:before="0"/>
        <w:jc w:val="left"/>
        <w:textAlignment w:val="baseline"/>
        <w:rPr>
          <w:rFonts w:asciiTheme="majorHAnsi" w:eastAsia="Times New Roman" w:hAnsiTheme="majorHAnsi" w:cs="Calibri"/>
          <w:i/>
          <w:sz w:val="24"/>
          <w:szCs w:val="24"/>
        </w:rPr>
      </w:pPr>
      <w:r w:rsidRPr="0054394F">
        <w:rPr>
          <w:rFonts w:asciiTheme="majorHAnsi" w:eastAsia="Times New Roman" w:hAnsiTheme="majorHAnsi" w:cs="Calibri"/>
          <w:sz w:val="24"/>
          <w:szCs w:val="24"/>
        </w:rPr>
        <w:t xml:space="preserve">       R.2 = R.2.1 + R.2.2                   </w:t>
      </w:r>
      <w:r w:rsidRPr="0054394F">
        <w:rPr>
          <w:rFonts w:asciiTheme="majorHAnsi" w:eastAsia="Times New Roman" w:hAnsiTheme="majorHAnsi" w:cs="Calibri"/>
          <w:i/>
          <w:sz w:val="24"/>
          <w:szCs w:val="24"/>
        </w:rPr>
        <w:t xml:space="preserve">Procent avans = </w:t>
      </w:r>
      <w:r w:rsidR="0002140D" w:rsidRPr="0054394F">
        <w:rPr>
          <w:rFonts w:asciiTheme="majorHAnsi" w:eastAsia="Times New Roman" w:hAnsiTheme="majorHAnsi" w:cs="Calibri"/>
          <w:i/>
          <w:sz w:val="24"/>
          <w:szCs w:val="24"/>
        </w:rPr>
        <w:t>Avans solicitat / Ajutor public</w:t>
      </w:r>
      <w:r w:rsidRPr="0054394F">
        <w:rPr>
          <w:rFonts w:asciiTheme="majorHAnsi" w:eastAsia="Times New Roman" w:hAnsiTheme="majorHAnsi" w:cs="Calibri"/>
          <w:i/>
          <w:sz w:val="24"/>
          <w:szCs w:val="24"/>
        </w:rPr>
        <w:t xml:space="preserve"> nerambursabil *100</w:t>
      </w:r>
    </w:p>
    <w:p w:rsidR="00CA6968" w:rsidRPr="0054394F" w:rsidRDefault="00CA6968" w:rsidP="0054394F">
      <w:pPr>
        <w:spacing w:before="0" w:after="120"/>
        <w:ind w:right="-67"/>
        <w:rPr>
          <w:rFonts w:asciiTheme="majorHAnsi" w:eastAsia="Times New Roman" w:hAnsiTheme="majorHAnsi" w:cs="Calibri"/>
          <w:bCs/>
          <w:i/>
          <w:sz w:val="24"/>
          <w:szCs w:val="24"/>
        </w:rPr>
      </w:pPr>
    </w:p>
    <w:p w:rsidR="00CA6968" w:rsidRPr="0054394F" w:rsidRDefault="00CA6968" w:rsidP="0054394F">
      <w:pPr>
        <w:spacing w:before="0" w:after="120"/>
        <w:ind w:right="-67"/>
        <w:rPr>
          <w:rFonts w:asciiTheme="majorHAnsi" w:eastAsia="Times New Roman" w:hAnsiTheme="majorHAnsi" w:cs="Calibri"/>
          <w:bCs/>
          <w:i/>
          <w:sz w:val="24"/>
          <w:szCs w:val="24"/>
        </w:rPr>
        <w:sectPr w:rsidR="00CA6968" w:rsidRPr="0054394F" w:rsidSect="00BE114B">
          <w:pgSz w:w="11907" w:h="16840" w:code="9"/>
          <w:pgMar w:top="1135" w:right="1238" w:bottom="1440" w:left="1238" w:header="576" w:footer="0" w:gutter="0"/>
          <w:paperSrc w:first="15" w:other="15"/>
          <w:cols w:space="720"/>
          <w:docGrid w:linePitch="360"/>
        </w:sect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5"/>
        <w:gridCol w:w="567"/>
        <w:gridCol w:w="708"/>
        <w:gridCol w:w="709"/>
      </w:tblGrid>
      <w:tr w:rsidR="00326020" w:rsidRPr="0054394F" w:rsidTr="0054394F">
        <w:tc>
          <w:tcPr>
            <w:tcW w:w="7905" w:type="dxa"/>
            <w:shd w:val="clear" w:color="auto" w:fill="C6D9F1" w:themeFill="text2" w:themeFillTint="33"/>
            <w:vAlign w:val="center"/>
          </w:tcPr>
          <w:p w:rsidR="00EE5773" w:rsidRPr="0054394F" w:rsidRDefault="0002140D" w:rsidP="0054394F">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lang w:eastAsia="fr-FR"/>
              </w:rPr>
              <w:lastRenderedPageBreak/>
              <w:t>C</w:t>
            </w:r>
            <w:r w:rsidR="00EE5773" w:rsidRPr="0054394F">
              <w:rPr>
                <w:rFonts w:asciiTheme="majorHAnsi" w:eastAsia="Times New Roman" w:hAnsiTheme="majorHAnsi" w:cs="Calibri"/>
                <w:b/>
                <w:bCs/>
                <w:sz w:val="24"/>
                <w:szCs w:val="24"/>
                <w:lang w:eastAsia="fr-FR"/>
              </w:rPr>
              <w:t>. Verificarea bugetului indicativ</w:t>
            </w:r>
          </w:p>
          <w:p w:rsidR="00EE5773" w:rsidRPr="0054394F" w:rsidRDefault="00EE5773" w:rsidP="0054394F">
            <w:pPr>
              <w:spacing w:before="0"/>
              <w:rPr>
                <w:rFonts w:asciiTheme="majorHAnsi" w:eastAsia="Times New Roman" w:hAnsiTheme="majorHAnsi" w:cs="Calibri"/>
                <w:b/>
                <w:sz w:val="24"/>
                <w:szCs w:val="24"/>
              </w:rPr>
            </w:pPr>
          </w:p>
        </w:tc>
        <w:tc>
          <w:tcPr>
            <w:tcW w:w="567" w:type="dxa"/>
            <w:shd w:val="clear" w:color="auto" w:fill="C6D9F1" w:themeFill="text2" w:themeFillTint="33"/>
            <w:vAlign w:val="center"/>
          </w:tcPr>
          <w:p w:rsidR="00EE5773" w:rsidRPr="0054394F" w:rsidRDefault="00EE5773" w:rsidP="0054394F">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lang w:eastAsia="fr-FR"/>
              </w:rPr>
              <w:t>DA</w:t>
            </w:r>
          </w:p>
        </w:tc>
        <w:tc>
          <w:tcPr>
            <w:tcW w:w="708" w:type="dxa"/>
            <w:shd w:val="clear" w:color="auto" w:fill="C6D9F1" w:themeFill="text2" w:themeFillTint="33"/>
            <w:vAlign w:val="center"/>
          </w:tcPr>
          <w:p w:rsidR="00EE5773" w:rsidRPr="0054394F" w:rsidRDefault="00EE5773" w:rsidP="0054394F">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lang w:eastAsia="fr-FR"/>
              </w:rPr>
              <w:t>NU</w:t>
            </w:r>
          </w:p>
        </w:tc>
        <w:tc>
          <w:tcPr>
            <w:tcW w:w="709" w:type="dxa"/>
            <w:shd w:val="clear" w:color="auto" w:fill="C6D9F1" w:themeFill="text2" w:themeFillTint="33"/>
            <w:vAlign w:val="center"/>
          </w:tcPr>
          <w:p w:rsidR="00EE5773" w:rsidRPr="0054394F" w:rsidRDefault="00EE5773" w:rsidP="0054394F">
            <w:pPr>
              <w:overflowPunct w:val="0"/>
              <w:autoSpaceDE w:val="0"/>
              <w:autoSpaceDN w:val="0"/>
              <w:adjustRightInd w:val="0"/>
              <w:spacing w:before="0"/>
              <w:jc w:val="center"/>
              <w:textAlignment w:val="baseline"/>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lang w:eastAsia="fr-FR"/>
              </w:rPr>
              <w:t>Nu este cazul</w:t>
            </w:r>
          </w:p>
        </w:tc>
      </w:tr>
      <w:tr w:rsidR="00326020" w:rsidRPr="0054394F" w:rsidTr="007B14B9">
        <w:trPr>
          <w:trHeight w:val="714"/>
        </w:trPr>
        <w:tc>
          <w:tcPr>
            <w:tcW w:w="7905" w:type="dxa"/>
            <w:shd w:val="clear" w:color="auto" w:fill="auto"/>
          </w:tcPr>
          <w:p w:rsidR="00326020" w:rsidRPr="0054394F" w:rsidRDefault="00326020" w:rsidP="0054394F">
            <w:pPr>
              <w:spacing w:before="0"/>
              <w:rPr>
                <w:rFonts w:asciiTheme="majorHAnsi" w:eastAsia="Times New Roman" w:hAnsiTheme="majorHAnsi" w:cs="Calibri"/>
                <w:sz w:val="24"/>
                <w:szCs w:val="24"/>
              </w:rPr>
            </w:pPr>
            <w:r w:rsidRPr="0054394F">
              <w:rPr>
                <w:rFonts w:asciiTheme="majorHAnsi" w:eastAsia="Times New Roman" w:hAnsiTheme="majorHAnsi" w:cs="Calibri"/>
                <w:b/>
                <w:sz w:val="24"/>
                <w:szCs w:val="24"/>
              </w:rPr>
              <w:t>1</w:t>
            </w:r>
            <w:r w:rsidR="0002140D" w:rsidRPr="0054394F">
              <w:rPr>
                <w:rFonts w:asciiTheme="majorHAnsi" w:eastAsia="Times New Roman" w:hAnsiTheme="majorHAnsi" w:cs="Calibri"/>
                <w:b/>
                <w:sz w:val="24"/>
                <w:szCs w:val="24"/>
              </w:rPr>
              <w:t>.</w:t>
            </w:r>
            <w:r w:rsidRPr="0054394F">
              <w:rPr>
                <w:rFonts w:asciiTheme="majorHAnsi" w:eastAsia="Times New Roman" w:hAnsiTheme="majorHAnsi" w:cs="Calibri"/>
                <w:sz w:val="24"/>
                <w:szCs w:val="24"/>
              </w:rPr>
              <w:t xml:space="preserve"> </w:t>
            </w:r>
            <w:r w:rsidRPr="0054394F">
              <w:rPr>
                <w:rFonts w:asciiTheme="majorHAnsi" w:eastAsia="Times New Roman" w:hAnsiTheme="majorHAnsi" w:cs="Calibri"/>
                <w:spacing w:val="-4"/>
                <w:sz w:val="24"/>
                <w:szCs w:val="24"/>
              </w:rPr>
              <w:t>Informaţiile furnizate în cadrul bugetului indicativ din cererea de finanţare sunt corecte şi sunt în conformitate cu devizul general şi devizele pe obiect preci</w:t>
            </w:r>
            <w:r w:rsidR="001D67C1" w:rsidRPr="0054394F">
              <w:rPr>
                <w:rFonts w:asciiTheme="majorHAnsi" w:eastAsia="Times New Roman" w:hAnsiTheme="majorHAnsi" w:cs="Calibri"/>
                <w:spacing w:val="-4"/>
                <w:sz w:val="24"/>
                <w:szCs w:val="24"/>
              </w:rPr>
              <w:t>zate în</w:t>
            </w:r>
            <w:r w:rsidR="005E340E" w:rsidRPr="0054394F">
              <w:rPr>
                <w:rFonts w:asciiTheme="majorHAnsi" w:hAnsiTheme="majorHAnsi"/>
                <w:sz w:val="24"/>
                <w:szCs w:val="24"/>
              </w:rPr>
              <w:t xml:space="preserve"> Studiul de Fezabilitate/ Documentația de Avizare pentru Lucrări de Intervenții/ Memoriu justificativ</w:t>
            </w:r>
            <w:r w:rsidRPr="0054394F">
              <w:rPr>
                <w:rFonts w:asciiTheme="majorHAnsi" w:eastAsia="Times New Roman" w:hAnsiTheme="majorHAnsi" w:cs="Calibri"/>
                <w:spacing w:val="-4"/>
                <w:sz w:val="24"/>
                <w:szCs w:val="24"/>
              </w:rPr>
              <w:t>?</w:t>
            </w:r>
          </w:p>
          <w:p w:rsidR="00326020" w:rsidRPr="0054394F" w:rsidRDefault="00326020" w:rsidP="0054394F">
            <w:pPr>
              <w:spacing w:before="0"/>
              <w:rPr>
                <w:rFonts w:asciiTheme="majorHAnsi" w:eastAsia="Times New Roman" w:hAnsiTheme="majorHAnsi" w:cs="Calibri"/>
                <w:b/>
                <w:i/>
                <w:caps/>
                <w:sz w:val="24"/>
                <w:szCs w:val="24"/>
              </w:rPr>
            </w:pPr>
            <w:r w:rsidRPr="0054394F">
              <w:rPr>
                <w:rFonts w:asciiTheme="majorHAnsi" w:eastAsia="Times New Roman" w:hAnsiTheme="majorHAnsi" w:cs="Calibri"/>
                <w:b/>
                <w:i/>
                <w:sz w:val="24"/>
                <w:szCs w:val="24"/>
              </w:rPr>
              <w:t>Da cu diferenţe</w:t>
            </w:r>
            <w:r w:rsidRPr="0054394F">
              <w:rPr>
                <w:rFonts w:asciiTheme="majorHAnsi" w:eastAsia="Times New Roman" w:hAnsiTheme="majorHAnsi" w:cs="Calibri"/>
                <w:b/>
                <w:i/>
                <w:caps/>
                <w:sz w:val="24"/>
                <w:szCs w:val="24"/>
              </w:rPr>
              <w:t>*</w:t>
            </w:r>
          </w:p>
          <w:p w:rsidR="00326020" w:rsidRPr="0054394F" w:rsidRDefault="00326020" w:rsidP="0054394F">
            <w:pPr>
              <w:overflowPunct w:val="0"/>
              <w:autoSpaceDE w:val="0"/>
              <w:autoSpaceDN w:val="0"/>
              <w:adjustRightInd w:val="0"/>
              <w:spacing w:before="0"/>
              <w:textAlignment w:val="baseline"/>
              <w:rPr>
                <w:rFonts w:asciiTheme="majorHAnsi" w:eastAsia="Times New Roman" w:hAnsiTheme="majorHAnsi" w:cs="Calibri"/>
                <w:b/>
                <w:bCs/>
                <w:iCs/>
                <w:sz w:val="24"/>
                <w:szCs w:val="24"/>
                <w:lang w:eastAsia="fr-FR"/>
              </w:rPr>
            </w:pPr>
            <w:r w:rsidRPr="0054394F">
              <w:rPr>
                <w:rFonts w:asciiTheme="majorHAnsi" w:eastAsia="Times New Roman" w:hAnsiTheme="majorHAnsi" w:cs="Calibri"/>
                <w:b/>
                <w:i/>
                <w:caps/>
                <w:sz w:val="24"/>
                <w:szCs w:val="24"/>
              </w:rPr>
              <w:t>*</w:t>
            </w:r>
            <w:r w:rsidRPr="0054394F">
              <w:rPr>
                <w:rFonts w:asciiTheme="majorHAnsi" w:eastAsia="Times New Roman" w:hAnsiTheme="majorHAnsi" w:cs="Calibri"/>
                <w:sz w:val="24"/>
                <w:szCs w:val="24"/>
              </w:rPr>
              <w:t xml:space="preserve">Se completează în cazul în care expertul constată diferenţe faţă de bugetul prezentat de  solicitant în cererea de finanţare față de bugetele anexate proiectelor. </w:t>
            </w:r>
          </w:p>
        </w:tc>
        <w:tc>
          <w:tcPr>
            <w:tcW w:w="567" w:type="dxa"/>
            <w:shd w:val="clear" w:color="auto" w:fill="auto"/>
          </w:tcPr>
          <w:p w:rsidR="00326020" w:rsidRPr="0054394F" w:rsidRDefault="00326020"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tcPr>
          <w:p w:rsidR="00326020" w:rsidRPr="0054394F" w:rsidRDefault="00326020"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808080"/>
            <w:vAlign w:val="center"/>
          </w:tcPr>
          <w:p w:rsidR="00326020" w:rsidRPr="0054394F" w:rsidRDefault="00326020"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r w:rsidR="001D67C1" w:rsidRPr="0054394F" w:rsidTr="007B14B9">
        <w:tc>
          <w:tcPr>
            <w:tcW w:w="7905" w:type="dxa"/>
            <w:shd w:val="clear" w:color="auto" w:fill="auto"/>
          </w:tcPr>
          <w:p w:rsidR="001D67C1" w:rsidRPr="0054394F" w:rsidRDefault="001D67C1" w:rsidP="0054394F">
            <w:pPr>
              <w:pBdr>
                <w:left w:val="single" w:sz="8" w:space="0" w:color="auto"/>
              </w:pBdr>
              <w:overflowPunct w:val="0"/>
              <w:autoSpaceDE w:val="0"/>
              <w:autoSpaceDN w:val="0"/>
              <w:adjustRightInd w:val="0"/>
              <w:spacing w:before="0"/>
              <w:textAlignment w:val="baseline"/>
              <w:rPr>
                <w:rFonts w:asciiTheme="majorHAnsi" w:eastAsia="Times New Roman" w:hAnsiTheme="majorHAnsi" w:cs="Calibri"/>
                <w:sz w:val="24"/>
                <w:szCs w:val="24"/>
              </w:rPr>
            </w:pPr>
            <w:r w:rsidRPr="0054394F">
              <w:rPr>
                <w:rFonts w:asciiTheme="majorHAnsi" w:eastAsia="Calibri" w:hAnsiTheme="majorHAnsi" w:cs="Calibri"/>
                <w:b/>
                <w:sz w:val="24"/>
                <w:szCs w:val="24"/>
              </w:rPr>
              <w:t>2</w:t>
            </w:r>
            <w:r w:rsidR="0002140D" w:rsidRPr="0054394F">
              <w:rPr>
                <w:rFonts w:asciiTheme="majorHAnsi" w:eastAsia="Calibri" w:hAnsiTheme="majorHAnsi" w:cs="Calibri"/>
                <w:b/>
                <w:sz w:val="24"/>
                <w:szCs w:val="24"/>
              </w:rPr>
              <w:t>.</w:t>
            </w:r>
            <w:r w:rsidRPr="0054394F">
              <w:rPr>
                <w:rFonts w:asciiTheme="majorHAnsi" w:eastAsia="Calibri" w:hAnsiTheme="majorHAnsi" w:cs="Calibri"/>
                <w:sz w:val="24"/>
                <w:szCs w:val="24"/>
              </w:rPr>
              <w:t xml:space="preserve"> </w:t>
            </w:r>
            <w:r w:rsidRPr="0054394F">
              <w:rPr>
                <w:rFonts w:asciiTheme="majorHAnsi" w:eastAsia="Times New Roman" w:hAnsiTheme="majorHAnsi" w:cs="Calibri"/>
                <w:sz w:val="24"/>
                <w:szCs w:val="24"/>
              </w:rPr>
              <w:t>Verificarea corectitudinii ratei de schimb.</w:t>
            </w:r>
          </w:p>
          <w:p w:rsidR="001D67C1" w:rsidRPr="0054394F" w:rsidRDefault="001D67C1" w:rsidP="0054394F">
            <w:pPr>
              <w:overflowPunct w:val="0"/>
              <w:autoSpaceDE w:val="0"/>
              <w:autoSpaceDN w:val="0"/>
              <w:adjustRightInd w:val="0"/>
              <w:spacing w:before="0"/>
              <w:textAlignment w:val="baseline"/>
              <w:rPr>
                <w:rFonts w:asciiTheme="majorHAnsi" w:eastAsia="Calibri" w:hAnsiTheme="majorHAnsi" w:cs="Calibri"/>
                <w:sz w:val="24"/>
                <w:szCs w:val="24"/>
              </w:rPr>
            </w:pPr>
            <w:r w:rsidRPr="0054394F">
              <w:rPr>
                <w:rFonts w:asciiTheme="majorHAnsi" w:eastAsia="Times New Roman" w:hAnsiTheme="majorHAnsi" w:cs="Calibri"/>
                <w:sz w:val="24"/>
                <w:szCs w:val="24"/>
              </w:rPr>
              <w:t>Rata de conversie între Euro şi moneda naţională pentru România este cea publicată de Banca Central Europeană pe Internet la adresa</w:t>
            </w:r>
            <w:r w:rsidRPr="0054394F">
              <w:rPr>
                <w:rFonts w:asciiTheme="majorHAnsi" w:eastAsia="Calibri" w:hAnsiTheme="majorHAnsi" w:cs="Calibri"/>
                <w:sz w:val="24"/>
                <w:szCs w:val="24"/>
              </w:rPr>
              <w:t xml:space="preserve">: </w:t>
            </w:r>
            <w:hyperlink r:id="rId10" w:history="1">
              <w:r w:rsidRPr="0054394F">
                <w:rPr>
                  <w:rFonts w:asciiTheme="majorHAnsi" w:eastAsia="Calibri" w:hAnsiTheme="majorHAnsi" w:cs="Calibri"/>
                  <w:color w:val="0000FF"/>
                  <w:sz w:val="24"/>
                  <w:szCs w:val="24"/>
                  <w:u w:val="single"/>
                </w:rPr>
                <w:t>http://www.ecb.int/index.html</w:t>
              </w:r>
            </w:hyperlink>
          </w:p>
          <w:p w:rsidR="001D67C1" w:rsidRPr="0054394F" w:rsidRDefault="001D67C1" w:rsidP="0054394F">
            <w:pPr>
              <w:overflowPunct w:val="0"/>
              <w:autoSpaceDE w:val="0"/>
              <w:autoSpaceDN w:val="0"/>
              <w:adjustRightInd w:val="0"/>
              <w:spacing w:before="0"/>
              <w:textAlignment w:val="baseline"/>
              <w:rPr>
                <w:rFonts w:asciiTheme="majorHAnsi" w:eastAsia="Times New Roman" w:hAnsiTheme="majorHAnsi" w:cs="Calibri"/>
                <w:b/>
                <w:sz w:val="24"/>
                <w:szCs w:val="24"/>
              </w:rPr>
            </w:pPr>
            <w:r w:rsidRPr="0054394F">
              <w:rPr>
                <w:rFonts w:asciiTheme="majorHAnsi" w:eastAsia="Times New Roman" w:hAnsiTheme="majorHAnsi" w:cs="Calibri"/>
                <w:sz w:val="24"/>
                <w:szCs w:val="24"/>
              </w:rPr>
              <w:t xml:space="preserve">(se anexează pagina conţinând cursul BCE din data întocmirii </w:t>
            </w:r>
            <w:r w:rsidR="005E340E" w:rsidRPr="0054394F">
              <w:rPr>
                <w:rFonts w:asciiTheme="majorHAnsi" w:hAnsiTheme="majorHAnsi"/>
                <w:sz w:val="24"/>
                <w:szCs w:val="24"/>
              </w:rPr>
              <w:t>Studiului de Fezabilitate/ Documentației de Avizare pentru Lucrări de Intervenții/ Memoriului justificativ</w:t>
            </w:r>
            <w:r w:rsidRPr="0054394F">
              <w:rPr>
                <w:rFonts w:asciiTheme="majorHAnsi" w:eastAsia="Times New Roman" w:hAnsiTheme="majorHAnsi" w:cs="Calibri"/>
                <w:sz w:val="24"/>
                <w:szCs w:val="24"/>
              </w:rPr>
              <w:t>)</w:t>
            </w:r>
          </w:p>
        </w:tc>
        <w:tc>
          <w:tcPr>
            <w:tcW w:w="567" w:type="dxa"/>
            <w:shd w:val="clear" w:color="auto" w:fill="auto"/>
          </w:tcPr>
          <w:p w:rsidR="001D67C1" w:rsidRPr="0054394F" w:rsidRDefault="001D67C1"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tcPr>
          <w:p w:rsidR="001D67C1" w:rsidRPr="0054394F" w:rsidRDefault="001D67C1"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808080"/>
          </w:tcPr>
          <w:p w:rsidR="001D67C1" w:rsidRPr="0054394F" w:rsidRDefault="001D67C1" w:rsidP="0054394F">
            <w:pPr>
              <w:overflowPunct w:val="0"/>
              <w:autoSpaceDE w:val="0"/>
              <w:autoSpaceDN w:val="0"/>
              <w:adjustRightInd w:val="0"/>
              <w:spacing w:before="0"/>
              <w:jc w:val="left"/>
              <w:textAlignment w:val="baseline"/>
              <w:rPr>
                <w:rFonts w:asciiTheme="majorHAnsi" w:eastAsia="Times New Roman" w:hAnsiTheme="majorHAnsi" w:cs="Calibri"/>
                <w:b/>
                <w:bCs/>
                <w:iCs/>
                <w:sz w:val="24"/>
                <w:szCs w:val="24"/>
                <w:lang w:eastAsia="fr-FR"/>
              </w:rPr>
            </w:pPr>
          </w:p>
        </w:tc>
      </w:tr>
      <w:tr w:rsidR="006F0893" w:rsidRPr="0054394F" w:rsidTr="006F0893">
        <w:trPr>
          <w:trHeight w:val="58"/>
        </w:trPr>
        <w:tc>
          <w:tcPr>
            <w:tcW w:w="7905" w:type="dxa"/>
            <w:shd w:val="clear" w:color="auto" w:fill="auto"/>
          </w:tcPr>
          <w:p w:rsidR="006F0893" w:rsidRPr="0054394F" w:rsidRDefault="006F0893" w:rsidP="0054394F">
            <w:pPr>
              <w:spacing w:before="0"/>
              <w:rPr>
                <w:rFonts w:asciiTheme="majorHAnsi" w:eastAsia="Calibri" w:hAnsiTheme="majorHAnsi" w:cs="Calibri"/>
                <w:noProof/>
                <w:sz w:val="24"/>
                <w:szCs w:val="24"/>
                <w:lang w:bidi="ar-BH"/>
              </w:rPr>
            </w:pPr>
            <w:r w:rsidRPr="0054394F">
              <w:rPr>
                <w:rFonts w:asciiTheme="majorHAnsi" w:eastAsia="Calibri" w:hAnsiTheme="majorHAnsi" w:cs="Calibri"/>
                <w:noProof/>
                <w:sz w:val="24"/>
                <w:szCs w:val="24"/>
                <w:lang w:bidi="ar-BH"/>
              </w:rPr>
              <w:t>3. Sunt investiţiile eligibile în conformitate cu specificațiile măsurii?</w:t>
            </w:r>
          </w:p>
        </w:tc>
        <w:tc>
          <w:tcPr>
            <w:tcW w:w="567" w:type="dxa"/>
            <w:shd w:val="clear" w:color="auto" w:fill="auto"/>
          </w:tcPr>
          <w:p w:rsidR="006F0893" w:rsidRPr="0054394F" w:rsidRDefault="006F0893"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tcPr>
          <w:p w:rsidR="006F0893" w:rsidRPr="0054394F" w:rsidRDefault="006F0893"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808080"/>
          </w:tcPr>
          <w:p w:rsidR="006F0893" w:rsidRPr="0054394F" w:rsidRDefault="006F0893" w:rsidP="0054394F">
            <w:pPr>
              <w:overflowPunct w:val="0"/>
              <w:autoSpaceDE w:val="0"/>
              <w:autoSpaceDN w:val="0"/>
              <w:adjustRightInd w:val="0"/>
              <w:spacing w:before="0"/>
              <w:jc w:val="left"/>
              <w:textAlignment w:val="baseline"/>
              <w:rPr>
                <w:rFonts w:asciiTheme="majorHAnsi" w:eastAsia="Times New Roman" w:hAnsiTheme="majorHAnsi" w:cs="Calibri"/>
                <w:b/>
                <w:bCs/>
                <w:iCs/>
                <w:sz w:val="24"/>
                <w:szCs w:val="24"/>
                <w:lang w:eastAsia="fr-FR"/>
              </w:rPr>
            </w:pPr>
          </w:p>
        </w:tc>
      </w:tr>
      <w:tr w:rsidR="00BF3199" w:rsidRPr="0054394F" w:rsidTr="00410E2C">
        <w:trPr>
          <w:trHeight w:val="1868"/>
        </w:trPr>
        <w:tc>
          <w:tcPr>
            <w:tcW w:w="7905" w:type="dxa"/>
            <w:shd w:val="clear" w:color="auto" w:fill="auto"/>
          </w:tcPr>
          <w:p w:rsidR="0002140D" w:rsidRPr="0054394F" w:rsidRDefault="0002140D" w:rsidP="0054394F">
            <w:pPr>
              <w:spacing w:before="0"/>
              <w:rPr>
                <w:rFonts w:asciiTheme="majorHAnsi" w:eastAsia="Calibri" w:hAnsiTheme="majorHAnsi" w:cs="Calibri"/>
                <w:noProof/>
                <w:sz w:val="24"/>
                <w:szCs w:val="24"/>
                <w:lang w:bidi="ar-BH"/>
              </w:rPr>
            </w:pPr>
            <w:r w:rsidRPr="0054394F">
              <w:rPr>
                <w:rFonts w:asciiTheme="majorHAnsi" w:eastAsia="Calibri" w:hAnsiTheme="majorHAnsi" w:cs="Calibri"/>
                <w:noProof/>
                <w:sz w:val="24"/>
                <w:szCs w:val="24"/>
                <w:lang w:bidi="ar-BH"/>
              </w:rPr>
              <w:t>4. Costurile reprezentând plata arhitecţilor, inginerilor şi consultanţilor, taxelor legale, a studiilor de fezabilitate, achiziţionarea de licenţe şi patente, pentru pregătirea şi/sau implementarea proiectului, direct legate de măsură, depăşesc 10% din costul total eligibil al proiectului, respectiv 5% pentru proiectele care prevăd investiţii în achiziţii, altele decât cele referitoare la construcţii-montaj?</w:t>
            </w:r>
          </w:p>
          <w:p w:rsidR="00BF3199" w:rsidRPr="0054394F" w:rsidRDefault="0002140D" w:rsidP="0054394F">
            <w:pPr>
              <w:spacing w:before="0"/>
              <w:rPr>
                <w:rFonts w:asciiTheme="majorHAnsi" w:eastAsia="Calibri" w:hAnsiTheme="majorHAnsi" w:cs="Calibri"/>
                <w:b/>
                <w:sz w:val="24"/>
                <w:szCs w:val="24"/>
              </w:rPr>
            </w:pPr>
            <w:r w:rsidRPr="0054394F">
              <w:rPr>
                <w:rFonts w:asciiTheme="majorHAnsi" w:eastAsia="Calibri" w:hAnsiTheme="majorHAnsi" w:cs="Calibri"/>
                <w:noProof/>
                <w:sz w:val="24"/>
                <w:szCs w:val="24"/>
                <w:lang w:bidi="ar-BH"/>
              </w:rPr>
              <w:t>Da cu diferenţe</w:t>
            </w:r>
            <w:r w:rsidR="00BF3199" w:rsidRPr="0054394F">
              <w:rPr>
                <w:rFonts w:asciiTheme="majorHAnsi" w:eastAsia="Calibri" w:hAnsiTheme="majorHAnsi" w:cs="Calibri"/>
                <w:b/>
                <w:noProof/>
                <w:sz w:val="24"/>
                <w:szCs w:val="24"/>
                <w:lang w:bidi="ar-BH"/>
              </w:rPr>
              <w:t xml:space="preserve"> </w:t>
            </w:r>
          </w:p>
        </w:tc>
        <w:tc>
          <w:tcPr>
            <w:tcW w:w="567" w:type="dxa"/>
            <w:shd w:val="clear" w:color="auto" w:fill="auto"/>
          </w:tcPr>
          <w:p w:rsidR="00BF3199" w:rsidRPr="0054394F" w:rsidRDefault="00BF3199"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tcPr>
          <w:p w:rsidR="00BF3199" w:rsidRPr="0054394F" w:rsidRDefault="00BF3199"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808080"/>
          </w:tcPr>
          <w:p w:rsidR="00BF3199" w:rsidRPr="0054394F" w:rsidRDefault="00BF3199" w:rsidP="0054394F">
            <w:pPr>
              <w:overflowPunct w:val="0"/>
              <w:autoSpaceDE w:val="0"/>
              <w:autoSpaceDN w:val="0"/>
              <w:adjustRightInd w:val="0"/>
              <w:spacing w:before="0"/>
              <w:jc w:val="left"/>
              <w:textAlignment w:val="baseline"/>
              <w:rPr>
                <w:rFonts w:asciiTheme="majorHAnsi" w:eastAsia="Times New Roman" w:hAnsiTheme="majorHAnsi" w:cs="Calibri"/>
                <w:b/>
                <w:bCs/>
                <w:iCs/>
                <w:sz w:val="24"/>
                <w:szCs w:val="24"/>
                <w:lang w:eastAsia="fr-FR"/>
              </w:rPr>
            </w:pPr>
          </w:p>
        </w:tc>
      </w:tr>
      <w:tr w:rsidR="001D23D7" w:rsidRPr="0054394F" w:rsidTr="0002140D">
        <w:trPr>
          <w:trHeight w:val="439"/>
        </w:trPr>
        <w:tc>
          <w:tcPr>
            <w:tcW w:w="7905" w:type="dxa"/>
            <w:shd w:val="clear" w:color="auto" w:fill="auto"/>
          </w:tcPr>
          <w:p w:rsidR="001D23D7" w:rsidRPr="0054394F" w:rsidRDefault="001D23D7" w:rsidP="0054394F">
            <w:pPr>
              <w:spacing w:before="0"/>
              <w:rPr>
                <w:rFonts w:asciiTheme="majorHAnsi" w:eastAsia="Calibri" w:hAnsiTheme="majorHAnsi" w:cs="Calibri"/>
                <w:sz w:val="24"/>
                <w:szCs w:val="24"/>
              </w:rPr>
            </w:pPr>
            <w:r w:rsidRPr="0054394F">
              <w:rPr>
                <w:rFonts w:asciiTheme="majorHAnsi" w:eastAsia="Calibri" w:hAnsiTheme="majorHAnsi" w:cs="Calibri"/>
                <w:sz w:val="24"/>
                <w:szCs w:val="24"/>
              </w:rPr>
              <w:t>5</w:t>
            </w:r>
            <w:r w:rsidR="0002140D" w:rsidRPr="0054394F">
              <w:rPr>
                <w:rFonts w:asciiTheme="majorHAnsi" w:eastAsia="Calibri" w:hAnsiTheme="majorHAnsi" w:cs="Calibri"/>
                <w:sz w:val="24"/>
                <w:szCs w:val="24"/>
              </w:rPr>
              <w:t>.</w:t>
            </w:r>
            <w:r w:rsidRPr="0054394F">
              <w:rPr>
                <w:rFonts w:asciiTheme="majorHAnsi" w:eastAsia="Calibri" w:hAnsiTheme="majorHAnsi" w:cs="Calibri"/>
                <w:sz w:val="24"/>
                <w:szCs w:val="24"/>
              </w:rPr>
              <w:t xml:space="preserve"> Cheltuielile diverse şi neprevăzute (Cap. 5.3) din Bugetul indicativ sunt încadrate în rubrica neeligibil?</w:t>
            </w:r>
          </w:p>
        </w:tc>
        <w:tc>
          <w:tcPr>
            <w:tcW w:w="567" w:type="dxa"/>
            <w:shd w:val="clear" w:color="auto" w:fill="auto"/>
          </w:tcPr>
          <w:p w:rsidR="001D23D7" w:rsidRPr="0054394F" w:rsidRDefault="001D23D7"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tcPr>
          <w:p w:rsidR="001D23D7" w:rsidRPr="0054394F" w:rsidRDefault="001D23D7"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808080"/>
            <w:vAlign w:val="center"/>
          </w:tcPr>
          <w:p w:rsidR="001D23D7" w:rsidRPr="0054394F" w:rsidRDefault="001D23D7" w:rsidP="0054394F">
            <w:pPr>
              <w:overflowPunct w:val="0"/>
              <w:autoSpaceDE w:val="0"/>
              <w:autoSpaceDN w:val="0"/>
              <w:adjustRightInd w:val="0"/>
              <w:spacing w:before="0"/>
              <w:jc w:val="left"/>
              <w:textAlignment w:val="baseline"/>
              <w:rPr>
                <w:rFonts w:asciiTheme="majorHAnsi" w:eastAsia="Times New Roman" w:hAnsiTheme="majorHAnsi" w:cs="Calibri"/>
                <w:b/>
                <w:bCs/>
                <w:iCs/>
                <w:sz w:val="24"/>
                <w:szCs w:val="24"/>
                <w:lang w:eastAsia="fr-FR"/>
              </w:rPr>
            </w:pPr>
          </w:p>
        </w:tc>
      </w:tr>
      <w:tr w:rsidR="0002140D" w:rsidRPr="0054394F" w:rsidTr="00B7409D">
        <w:trPr>
          <w:trHeight w:val="115"/>
        </w:trPr>
        <w:tc>
          <w:tcPr>
            <w:tcW w:w="7905" w:type="dxa"/>
            <w:shd w:val="clear" w:color="auto" w:fill="auto"/>
          </w:tcPr>
          <w:p w:rsidR="0002140D" w:rsidRPr="0054394F" w:rsidRDefault="0002140D" w:rsidP="0054394F">
            <w:pPr>
              <w:spacing w:before="0"/>
              <w:rPr>
                <w:rFonts w:asciiTheme="majorHAnsi" w:eastAsia="Calibri" w:hAnsiTheme="majorHAnsi" w:cs="Calibri"/>
                <w:sz w:val="24"/>
                <w:szCs w:val="24"/>
              </w:rPr>
            </w:pPr>
            <w:r w:rsidRPr="0054394F">
              <w:rPr>
                <w:rFonts w:asciiTheme="majorHAnsi" w:eastAsia="Calibri" w:hAnsiTheme="majorHAnsi" w:cs="Calibri"/>
                <w:sz w:val="24"/>
                <w:szCs w:val="24"/>
              </w:rPr>
              <w:t>6. TVA-ul este corect încadrat în coloana cheltuielilor neeligibile/eligibile?</w:t>
            </w:r>
          </w:p>
        </w:tc>
        <w:tc>
          <w:tcPr>
            <w:tcW w:w="567" w:type="dxa"/>
            <w:shd w:val="clear" w:color="auto" w:fill="auto"/>
          </w:tcPr>
          <w:p w:rsidR="0002140D" w:rsidRPr="0054394F" w:rsidRDefault="0002140D"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tcPr>
          <w:p w:rsidR="0002140D" w:rsidRPr="0054394F" w:rsidRDefault="0002140D"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808080"/>
            <w:vAlign w:val="center"/>
          </w:tcPr>
          <w:p w:rsidR="0002140D" w:rsidRPr="0054394F" w:rsidRDefault="0002140D" w:rsidP="0054394F">
            <w:pPr>
              <w:overflowPunct w:val="0"/>
              <w:autoSpaceDE w:val="0"/>
              <w:autoSpaceDN w:val="0"/>
              <w:adjustRightInd w:val="0"/>
              <w:spacing w:before="0"/>
              <w:jc w:val="left"/>
              <w:textAlignment w:val="baseline"/>
              <w:rPr>
                <w:rFonts w:asciiTheme="majorHAnsi" w:eastAsia="Times New Roman" w:hAnsiTheme="majorHAnsi" w:cs="Calibri"/>
                <w:b/>
                <w:bCs/>
                <w:iCs/>
                <w:sz w:val="24"/>
                <w:szCs w:val="24"/>
                <w:lang w:eastAsia="fr-FR"/>
              </w:rPr>
            </w:pPr>
          </w:p>
        </w:tc>
      </w:tr>
      <w:tr w:rsidR="00420035" w:rsidRPr="0054394F" w:rsidTr="001B7EFE">
        <w:tc>
          <w:tcPr>
            <w:tcW w:w="9889" w:type="dxa"/>
            <w:gridSpan w:val="4"/>
            <w:shd w:val="clear" w:color="auto" w:fill="EAF1DD" w:themeFill="accent3" w:themeFillTint="33"/>
            <w:vAlign w:val="center"/>
          </w:tcPr>
          <w:p w:rsidR="00420035" w:rsidRPr="0054394F" w:rsidRDefault="00B15929" w:rsidP="0054394F">
            <w:pPr>
              <w:pBdr>
                <w:left w:val="single" w:sz="8" w:space="0" w:color="auto"/>
              </w:pBd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54394F">
              <w:rPr>
                <w:rFonts w:asciiTheme="majorHAnsi" w:eastAsia="Times New Roman" w:hAnsiTheme="majorHAnsi" w:cs="Calibri"/>
                <w:b/>
                <w:bCs/>
                <w:sz w:val="24"/>
                <w:szCs w:val="24"/>
                <w:lang w:eastAsia="fr-FR"/>
              </w:rPr>
              <w:t>D</w:t>
            </w:r>
            <w:r w:rsidR="00420035" w:rsidRPr="0054394F">
              <w:rPr>
                <w:rFonts w:asciiTheme="majorHAnsi" w:eastAsia="Times New Roman" w:hAnsiTheme="majorHAnsi" w:cs="Calibri"/>
                <w:b/>
                <w:bCs/>
                <w:sz w:val="24"/>
                <w:szCs w:val="24"/>
                <w:lang w:eastAsia="fr-FR"/>
              </w:rPr>
              <w:t>. Verificarea rezonabilităţii preţurilor</w:t>
            </w:r>
            <w:r w:rsidR="00420035" w:rsidRPr="0054394F">
              <w:rPr>
                <w:rFonts w:asciiTheme="majorHAnsi" w:eastAsia="Calibri" w:hAnsiTheme="majorHAnsi" w:cs="Calibri"/>
                <w:b/>
                <w:sz w:val="24"/>
                <w:szCs w:val="24"/>
              </w:rPr>
              <w:t xml:space="preserve"> </w:t>
            </w:r>
          </w:p>
        </w:tc>
      </w:tr>
      <w:tr w:rsidR="00420035" w:rsidRPr="0054394F" w:rsidTr="007B14B9">
        <w:tc>
          <w:tcPr>
            <w:tcW w:w="7905" w:type="dxa"/>
            <w:shd w:val="clear" w:color="auto" w:fill="auto"/>
            <w:vAlign w:val="center"/>
          </w:tcPr>
          <w:p w:rsidR="00420035" w:rsidRPr="0054394F" w:rsidRDefault="00420035" w:rsidP="0054394F">
            <w:pPr>
              <w:pBdr>
                <w:left w:val="single" w:sz="8" w:space="0" w:color="auto"/>
              </w:pBdr>
              <w:spacing w:before="0"/>
              <w:rPr>
                <w:rFonts w:asciiTheme="majorHAnsi" w:eastAsia="Calibri" w:hAnsiTheme="majorHAnsi" w:cs="Calibri"/>
                <w:sz w:val="24"/>
                <w:szCs w:val="24"/>
              </w:rPr>
            </w:pPr>
            <w:r w:rsidRPr="0054394F">
              <w:rPr>
                <w:rFonts w:asciiTheme="majorHAnsi" w:eastAsia="Calibri" w:hAnsiTheme="majorHAnsi" w:cs="Calibri"/>
                <w:sz w:val="24"/>
                <w:szCs w:val="24"/>
              </w:rPr>
              <w:t>1</w:t>
            </w:r>
            <w:r w:rsidR="00B15929" w:rsidRPr="0054394F">
              <w:rPr>
                <w:rFonts w:asciiTheme="majorHAnsi" w:eastAsia="Calibri" w:hAnsiTheme="majorHAnsi" w:cs="Calibri"/>
                <w:sz w:val="24"/>
                <w:szCs w:val="24"/>
              </w:rPr>
              <w:t>.</w:t>
            </w:r>
            <w:r w:rsidRPr="0054394F">
              <w:rPr>
                <w:rFonts w:asciiTheme="majorHAnsi" w:eastAsia="Calibri" w:hAnsiTheme="majorHAnsi" w:cs="Calibri"/>
                <w:sz w:val="24"/>
                <w:szCs w:val="24"/>
              </w:rPr>
              <w:t xml:space="preserve"> Categoria de bunuri se regăseşte în Baza de Date?</w:t>
            </w:r>
          </w:p>
        </w:tc>
        <w:tc>
          <w:tcPr>
            <w:tcW w:w="567"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420035" w:rsidRPr="0054394F" w:rsidTr="007B14B9">
        <w:tc>
          <w:tcPr>
            <w:tcW w:w="7905" w:type="dxa"/>
            <w:shd w:val="clear" w:color="auto" w:fill="auto"/>
            <w:vAlign w:val="center"/>
          </w:tcPr>
          <w:p w:rsidR="00420035" w:rsidRPr="0054394F" w:rsidRDefault="00420035" w:rsidP="0054394F">
            <w:pPr>
              <w:pBdr>
                <w:left w:val="single" w:sz="8" w:space="0" w:color="auto"/>
              </w:pBdr>
              <w:spacing w:before="0"/>
              <w:rPr>
                <w:rFonts w:asciiTheme="majorHAnsi" w:eastAsia="Calibri" w:hAnsiTheme="majorHAnsi" w:cs="Calibri"/>
                <w:sz w:val="24"/>
                <w:szCs w:val="24"/>
              </w:rPr>
            </w:pPr>
            <w:r w:rsidRPr="0054394F">
              <w:rPr>
                <w:rFonts w:asciiTheme="majorHAnsi" w:eastAsia="Calibri" w:hAnsiTheme="majorHAnsi" w:cs="Calibri"/>
                <w:sz w:val="24"/>
                <w:szCs w:val="24"/>
              </w:rPr>
              <w:t>2</w:t>
            </w:r>
            <w:r w:rsidR="00B15929" w:rsidRPr="0054394F">
              <w:rPr>
                <w:rFonts w:asciiTheme="majorHAnsi" w:eastAsia="Calibri" w:hAnsiTheme="majorHAnsi" w:cs="Calibri"/>
                <w:sz w:val="24"/>
                <w:szCs w:val="24"/>
              </w:rPr>
              <w:t>.</w:t>
            </w:r>
            <w:r w:rsidRPr="0054394F">
              <w:rPr>
                <w:rFonts w:asciiTheme="majorHAnsi" w:eastAsia="Calibri" w:hAnsiTheme="majorHAnsi" w:cs="Calibri"/>
                <w:sz w:val="24"/>
                <w:szCs w:val="24"/>
              </w:rPr>
              <w:t xml:space="preserve"> </w:t>
            </w:r>
            <w:r w:rsidRPr="0054394F">
              <w:rPr>
                <w:rFonts w:asciiTheme="majorHAnsi" w:eastAsia="Calibri" w:hAnsiTheme="majorHAnsi" w:cs="Calibri"/>
                <w:spacing w:val="-4"/>
                <w:sz w:val="24"/>
                <w:szCs w:val="24"/>
              </w:rPr>
              <w:t>Dacă la pct.  4.1 răspunsul este ”DA”, sunt ataşate extrasele tipărite din baza de date?</w:t>
            </w:r>
          </w:p>
        </w:tc>
        <w:tc>
          <w:tcPr>
            <w:tcW w:w="567"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420035" w:rsidRPr="0054394F" w:rsidTr="007B14B9">
        <w:tc>
          <w:tcPr>
            <w:tcW w:w="7905" w:type="dxa"/>
            <w:shd w:val="clear" w:color="auto" w:fill="auto"/>
          </w:tcPr>
          <w:p w:rsidR="00420035" w:rsidRPr="0054394F" w:rsidRDefault="00420035" w:rsidP="0054394F">
            <w:pPr>
              <w:pBdr>
                <w:left w:val="single" w:sz="8" w:space="0" w:color="auto"/>
              </w:pBdr>
              <w:spacing w:before="0"/>
              <w:rPr>
                <w:rFonts w:asciiTheme="majorHAnsi" w:eastAsia="Calibri" w:hAnsiTheme="majorHAnsi" w:cs="Calibri"/>
                <w:sz w:val="24"/>
                <w:szCs w:val="24"/>
              </w:rPr>
            </w:pPr>
            <w:r w:rsidRPr="0054394F">
              <w:rPr>
                <w:rFonts w:asciiTheme="majorHAnsi" w:eastAsia="Calibri" w:hAnsiTheme="majorHAnsi" w:cs="Calibri"/>
                <w:sz w:val="24"/>
                <w:szCs w:val="24"/>
              </w:rPr>
              <w:t>3</w:t>
            </w:r>
            <w:r w:rsidR="00B15929" w:rsidRPr="0054394F">
              <w:rPr>
                <w:rFonts w:asciiTheme="majorHAnsi" w:eastAsia="Calibri" w:hAnsiTheme="majorHAnsi" w:cs="Calibri"/>
                <w:sz w:val="24"/>
                <w:szCs w:val="24"/>
              </w:rPr>
              <w:t>.</w:t>
            </w:r>
            <w:r w:rsidRPr="0054394F">
              <w:rPr>
                <w:rFonts w:asciiTheme="majorHAnsi" w:eastAsia="Calibri" w:hAnsiTheme="majorHAnsi" w:cs="Calibri"/>
                <w:sz w:val="24"/>
                <w:szCs w:val="24"/>
              </w:rPr>
              <w:t xml:space="preserve"> Dacă la pct. 4.1. răspunsul este </w:t>
            </w:r>
            <w:r w:rsidRPr="0054394F">
              <w:rPr>
                <w:rFonts w:asciiTheme="majorHAnsi" w:eastAsia="Calibri" w:hAnsiTheme="majorHAnsi" w:cs="Calibri"/>
                <w:spacing w:val="-4"/>
                <w:sz w:val="24"/>
                <w:szCs w:val="24"/>
              </w:rPr>
              <w:t>”DA”</w:t>
            </w:r>
            <w:r w:rsidRPr="0054394F">
              <w:rPr>
                <w:rFonts w:asciiTheme="majorHAnsi" w:eastAsia="Calibri" w:hAnsiTheme="majorHAnsi" w:cs="Calibri"/>
                <w:sz w:val="24"/>
                <w:szCs w:val="24"/>
              </w:rPr>
              <w:t>, preţurile utilizate pentru bunuri se încadrează în maximul prevăzut în  Baza de Date?</w:t>
            </w:r>
          </w:p>
        </w:tc>
        <w:tc>
          <w:tcPr>
            <w:tcW w:w="567"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420035" w:rsidRPr="0054394F" w:rsidTr="007B14B9">
        <w:trPr>
          <w:trHeight w:val="264"/>
        </w:trPr>
        <w:tc>
          <w:tcPr>
            <w:tcW w:w="7905" w:type="dxa"/>
            <w:shd w:val="clear" w:color="auto" w:fill="auto"/>
          </w:tcPr>
          <w:p w:rsidR="00420035" w:rsidRPr="0054394F" w:rsidRDefault="00B15929" w:rsidP="0054394F">
            <w:pPr>
              <w:pBdr>
                <w:left w:val="single" w:sz="8" w:space="0" w:color="auto"/>
              </w:pBdr>
              <w:spacing w:before="0"/>
              <w:rPr>
                <w:rFonts w:asciiTheme="majorHAnsi" w:eastAsia="Calibri" w:hAnsiTheme="majorHAnsi" w:cs="Calibri"/>
                <w:sz w:val="24"/>
                <w:szCs w:val="24"/>
              </w:rPr>
            </w:pPr>
            <w:r w:rsidRPr="0054394F">
              <w:rPr>
                <w:rFonts w:asciiTheme="majorHAnsi" w:eastAsia="Calibri" w:hAnsiTheme="majorHAnsi" w:cs="Calibri"/>
                <w:sz w:val="24"/>
                <w:szCs w:val="24"/>
              </w:rPr>
              <w:t>4.</w:t>
            </w:r>
            <w:r w:rsidR="00420035" w:rsidRPr="0054394F">
              <w:rPr>
                <w:rFonts w:asciiTheme="majorHAnsi" w:eastAsia="Calibri" w:hAnsiTheme="majorHAnsi" w:cs="Calibri"/>
                <w:sz w:val="24"/>
                <w:szCs w:val="24"/>
              </w:rPr>
              <w:t xml:space="preserve"> </w:t>
            </w:r>
            <w:r w:rsidR="00420035" w:rsidRPr="0054394F">
              <w:rPr>
                <w:rFonts w:asciiTheme="majorHAnsi" w:eastAsia="Calibri" w:hAnsiTheme="majorHAnsi" w:cs="Calibri"/>
                <w:spacing w:val="-10"/>
                <w:sz w:val="24"/>
                <w:szCs w:val="24"/>
              </w:rPr>
              <w:t xml:space="preserve">Pentru lucrări, există în </w:t>
            </w:r>
            <w:r w:rsidR="00854CAB" w:rsidRPr="0054394F">
              <w:rPr>
                <w:rFonts w:asciiTheme="majorHAnsi" w:eastAsia="Times New Roman" w:hAnsiTheme="majorHAnsi" w:cs="Calibri"/>
                <w:spacing w:val="-10"/>
                <w:sz w:val="24"/>
                <w:szCs w:val="24"/>
              </w:rPr>
              <w:t>Studiul de Fezabilitate</w:t>
            </w:r>
            <w:r w:rsidR="00420035" w:rsidRPr="0054394F">
              <w:rPr>
                <w:rFonts w:asciiTheme="majorHAnsi" w:eastAsia="Times New Roman" w:hAnsiTheme="majorHAnsi" w:cs="Calibri"/>
                <w:spacing w:val="-10"/>
                <w:sz w:val="24"/>
                <w:szCs w:val="24"/>
              </w:rPr>
              <w:t>/ Documentația de Aviz</w:t>
            </w:r>
            <w:r w:rsidR="00854CAB" w:rsidRPr="0054394F">
              <w:rPr>
                <w:rFonts w:asciiTheme="majorHAnsi" w:eastAsia="Times New Roman" w:hAnsiTheme="majorHAnsi" w:cs="Calibri"/>
                <w:spacing w:val="-10"/>
                <w:sz w:val="24"/>
                <w:szCs w:val="24"/>
              </w:rPr>
              <w:t>are a Lucrărilor de Intervenții</w:t>
            </w:r>
            <w:r w:rsidR="00420035" w:rsidRPr="0054394F">
              <w:rPr>
                <w:rFonts w:asciiTheme="majorHAnsi" w:eastAsia="Times New Roman" w:hAnsiTheme="majorHAnsi" w:cs="Calibri"/>
                <w:spacing w:val="-10"/>
                <w:sz w:val="24"/>
                <w:szCs w:val="24"/>
              </w:rPr>
              <w:t xml:space="preserve"> -</w:t>
            </w:r>
            <w:r w:rsidR="00420035" w:rsidRPr="0054394F">
              <w:rPr>
                <w:rFonts w:asciiTheme="majorHAnsi" w:eastAsia="Calibri" w:hAnsiTheme="majorHAnsi" w:cs="Calibri"/>
                <w:spacing w:val="-10"/>
                <w:sz w:val="24"/>
                <w:szCs w:val="24"/>
              </w:rPr>
              <w:t xml:space="preserve"> declaraţia proiectantului semnată şi ştampilată privind sursa de preţuri?</w:t>
            </w:r>
          </w:p>
        </w:tc>
        <w:tc>
          <w:tcPr>
            <w:tcW w:w="567"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420035" w:rsidRPr="0054394F" w:rsidTr="007B14B9">
        <w:tc>
          <w:tcPr>
            <w:tcW w:w="7905" w:type="dxa"/>
            <w:shd w:val="clear" w:color="auto" w:fill="auto"/>
          </w:tcPr>
          <w:p w:rsidR="00420035" w:rsidRPr="0054394F" w:rsidRDefault="00420035" w:rsidP="0054394F">
            <w:pPr>
              <w:pBdr>
                <w:left w:val="single" w:sz="8" w:space="0" w:color="auto"/>
              </w:pBdr>
              <w:spacing w:before="0"/>
              <w:rPr>
                <w:rFonts w:asciiTheme="majorHAnsi" w:eastAsia="Calibri" w:hAnsiTheme="majorHAnsi" w:cs="Calibri"/>
                <w:sz w:val="24"/>
                <w:szCs w:val="24"/>
              </w:rPr>
            </w:pPr>
            <w:r w:rsidRPr="0054394F">
              <w:rPr>
                <w:rFonts w:asciiTheme="majorHAnsi" w:eastAsia="Calibri" w:hAnsiTheme="majorHAnsi" w:cs="Calibri"/>
                <w:spacing w:val="-10"/>
                <w:sz w:val="24"/>
                <w:szCs w:val="24"/>
              </w:rPr>
              <w:t>5</w:t>
            </w:r>
            <w:r w:rsidR="00B15929" w:rsidRPr="0054394F">
              <w:rPr>
                <w:rFonts w:asciiTheme="majorHAnsi" w:eastAsia="Calibri" w:hAnsiTheme="majorHAnsi" w:cs="Calibri"/>
                <w:spacing w:val="-10"/>
                <w:sz w:val="24"/>
                <w:szCs w:val="24"/>
              </w:rPr>
              <w:t>.</w:t>
            </w:r>
            <w:r w:rsidR="007B14B9" w:rsidRPr="0054394F">
              <w:rPr>
                <w:rFonts w:asciiTheme="majorHAnsi" w:eastAsia="Calibri" w:hAnsiTheme="majorHAnsi" w:cs="Calibri"/>
                <w:spacing w:val="-10"/>
                <w:sz w:val="24"/>
                <w:szCs w:val="24"/>
              </w:rPr>
              <w:t xml:space="preserve"> </w:t>
            </w:r>
            <w:r w:rsidR="00B15929" w:rsidRPr="0054394F">
              <w:rPr>
                <w:rFonts w:asciiTheme="majorHAnsi" w:eastAsia="Calibri" w:hAnsiTheme="majorHAnsi" w:cs="Calibri"/>
                <w:spacing w:val="-10"/>
                <w:sz w:val="24"/>
                <w:szCs w:val="24"/>
              </w:rPr>
              <w:t xml:space="preserve">La fundamentarea costului investiţiei de bază s-a ţinut cont de standardul de cost stabilit prin HG nr.363/2010, cu modificările și completările ulterioare , sau </w:t>
            </w:r>
            <w:r w:rsidR="00B15929" w:rsidRPr="0054394F">
              <w:rPr>
                <w:rFonts w:asciiTheme="majorHAnsi" w:eastAsia="Calibri" w:hAnsiTheme="majorHAnsi" w:cs="Calibri"/>
                <w:spacing w:val="-10"/>
                <w:sz w:val="24"/>
                <w:szCs w:val="24"/>
              </w:rPr>
              <w:lastRenderedPageBreak/>
              <w:t>Ordinului Ministerului Culturii și Cultelor nr. 2.260/22.06.2006 privind precizarea indicatoarelor de norme de deviz pentru ofertare și decontarea situațiilor de lucrări de consolidare și restaurare-conservare a monumentelor istorice?</w:t>
            </w:r>
          </w:p>
        </w:tc>
        <w:tc>
          <w:tcPr>
            <w:tcW w:w="567"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auto"/>
            <w:vAlign w:val="center"/>
          </w:tcPr>
          <w:p w:rsidR="00420035" w:rsidRPr="0054394F" w:rsidRDefault="00420035"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5A6483" w:rsidRPr="0054394F" w:rsidTr="001B7EFE">
        <w:tc>
          <w:tcPr>
            <w:tcW w:w="9889" w:type="dxa"/>
            <w:gridSpan w:val="4"/>
            <w:shd w:val="clear" w:color="auto" w:fill="EAF1DD" w:themeFill="accent3" w:themeFillTint="33"/>
            <w:vAlign w:val="center"/>
          </w:tcPr>
          <w:p w:rsidR="005A6483" w:rsidRPr="0054394F" w:rsidRDefault="00B15929" w:rsidP="0054394F">
            <w:pPr>
              <w:pBdr>
                <w:left w:val="single" w:sz="8" w:space="0" w:color="auto"/>
              </w:pBdr>
              <w:shd w:val="clear" w:color="auto" w:fill="C6D9F1" w:themeFill="text2" w:themeFillTint="33"/>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54394F">
              <w:rPr>
                <w:rFonts w:asciiTheme="majorHAnsi" w:eastAsia="Times New Roman" w:hAnsiTheme="majorHAnsi" w:cs="Calibri"/>
                <w:b/>
                <w:bCs/>
                <w:sz w:val="24"/>
                <w:szCs w:val="24"/>
                <w:lang w:eastAsia="fr-FR"/>
              </w:rPr>
              <w:t>E</w:t>
            </w:r>
            <w:r w:rsidR="005A6483" w:rsidRPr="0054394F">
              <w:rPr>
                <w:rFonts w:asciiTheme="majorHAnsi" w:eastAsia="Times New Roman" w:hAnsiTheme="majorHAnsi" w:cs="Calibri"/>
                <w:b/>
                <w:bCs/>
                <w:sz w:val="24"/>
                <w:szCs w:val="24"/>
                <w:lang w:eastAsia="fr-FR"/>
              </w:rPr>
              <w:t>. Verificarea Planului Financiar</w:t>
            </w:r>
            <w:r w:rsidR="005A6483" w:rsidRPr="0054394F">
              <w:rPr>
                <w:rFonts w:asciiTheme="majorHAnsi" w:eastAsia="Calibri" w:hAnsiTheme="majorHAnsi" w:cs="Calibri"/>
                <w:b/>
                <w:sz w:val="24"/>
                <w:szCs w:val="24"/>
              </w:rPr>
              <w:t xml:space="preserve"> </w:t>
            </w:r>
          </w:p>
        </w:tc>
      </w:tr>
      <w:tr w:rsidR="005A6483" w:rsidRPr="0054394F" w:rsidTr="00CA038D">
        <w:trPr>
          <w:trHeight w:val="421"/>
        </w:trPr>
        <w:tc>
          <w:tcPr>
            <w:tcW w:w="7905" w:type="dxa"/>
            <w:shd w:val="clear" w:color="auto" w:fill="auto"/>
            <w:vAlign w:val="center"/>
          </w:tcPr>
          <w:p w:rsidR="005A6483" w:rsidRPr="0054394F" w:rsidRDefault="005A6483" w:rsidP="0054394F">
            <w:pPr>
              <w:spacing w:before="0"/>
              <w:rPr>
                <w:rFonts w:asciiTheme="majorHAnsi" w:eastAsia="Times New Roman" w:hAnsiTheme="majorHAnsi" w:cs="Calibri"/>
                <w:sz w:val="24"/>
                <w:szCs w:val="24"/>
              </w:rPr>
            </w:pPr>
            <w:r w:rsidRPr="0054394F">
              <w:rPr>
                <w:rFonts w:asciiTheme="majorHAnsi" w:eastAsia="Times New Roman" w:hAnsiTheme="majorHAnsi" w:cs="Calibri"/>
                <w:b/>
                <w:sz w:val="24"/>
                <w:szCs w:val="24"/>
              </w:rPr>
              <w:t>1</w:t>
            </w:r>
            <w:r w:rsidR="00B15929" w:rsidRPr="0054394F">
              <w:rPr>
                <w:rFonts w:asciiTheme="majorHAnsi" w:eastAsia="Times New Roman" w:hAnsiTheme="majorHAnsi" w:cs="Calibri"/>
                <w:b/>
                <w:sz w:val="24"/>
                <w:szCs w:val="24"/>
              </w:rPr>
              <w:t>.</w:t>
            </w:r>
            <w:r w:rsidRPr="0054394F">
              <w:rPr>
                <w:rFonts w:asciiTheme="majorHAnsi" w:eastAsia="Times New Roman" w:hAnsiTheme="majorHAnsi" w:cs="Calibri"/>
                <w:b/>
                <w:sz w:val="24"/>
                <w:szCs w:val="24"/>
              </w:rPr>
              <w:t xml:space="preserve"> </w:t>
            </w:r>
            <w:r w:rsidRPr="0054394F">
              <w:rPr>
                <w:rFonts w:asciiTheme="majorHAnsi" w:eastAsia="Times New Roman" w:hAnsiTheme="majorHAnsi" w:cs="Calibri"/>
                <w:sz w:val="24"/>
                <w:szCs w:val="24"/>
              </w:rPr>
              <w:t>Planul financiar este corect completat şi respectă gradul de intervenţie publică stabilit de GAL prin fișa măsurii din SDL</w:t>
            </w:r>
            <w:r w:rsidR="00EE50EE" w:rsidRPr="0054394F">
              <w:rPr>
                <w:rFonts w:asciiTheme="majorHAnsi" w:eastAsia="Times New Roman" w:hAnsiTheme="majorHAnsi" w:cs="Calibri"/>
                <w:sz w:val="24"/>
                <w:szCs w:val="24"/>
              </w:rPr>
              <w:t>?</w:t>
            </w:r>
          </w:p>
        </w:tc>
        <w:tc>
          <w:tcPr>
            <w:tcW w:w="567" w:type="dxa"/>
            <w:shd w:val="clear" w:color="auto" w:fill="auto"/>
          </w:tcPr>
          <w:p w:rsidR="005A6483" w:rsidRPr="0054394F" w:rsidRDefault="005A6483"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tcPr>
          <w:p w:rsidR="005A6483" w:rsidRPr="0054394F" w:rsidRDefault="005A6483" w:rsidP="0054394F">
            <w:pP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auto"/>
          </w:tcPr>
          <w:p w:rsidR="005A6483" w:rsidRPr="0054394F" w:rsidRDefault="005A6483" w:rsidP="0054394F">
            <w:pP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5A6483" w:rsidRPr="0054394F" w:rsidTr="007B14B9">
        <w:tc>
          <w:tcPr>
            <w:tcW w:w="7905" w:type="dxa"/>
            <w:shd w:val="clear" w:color="auto" w:fill="auto"/>
            <w:vAlign w:val="center"/>
          </w:tcPr>
          <w:p w:rsidR="005A6483" w:rsidRPr="0054394F" w:rsidRDefault="005A6483" w:rsidP="0054394F">
            <w:pPr>
              <w:pBdr>
                <w:left w:val="single" w:sz="8" w:space="0" w:color="auto"/>
              </w:pBdr>
              <w:spacing w:before="0"/>
              <w:rPr>
                <w:rFonts w:asciiTheme="majorHAnsi" w:eastAsia="Calibri" w:hAnsiTheme="majorHAnsi" w:cs="Calibri"/>
                <w:b/>
                <w:sz w:val="24"/>
                <w:szCs w:val="24"/>
              </w:rPr>
            </w:pPr>
            <w:r w:rsidRPr="0054394F">
              <w:rPr>
                <w:rFonts w:asciiTheme="majorHAnsi" w:eastAsia="Calibri" w:hAnsiTheme="majorHAnsi" w:cs="Calibri"/>
                <w:b/>
                <w:sz w:val="24"/>
                <w:szCs w:val="24"/>
              </w:rPr>
              <w:t>2</w:t>
            </w:r>
            <w:r w:rsidR="00B15929" w:rsidRPr="0054394F">
              <w:rPr>
                <w:rFonts w:asciiTheme="majorHAnsi" w:eastAsia="Calibri" w:hAnsiTheme="majorHAnsi" w:cs="Calibri"/>
                <w:b/>
                <w:sz w:val="24"/>
                <w:szCs w:val="24"/>
              </w:rPr>
              <w:t>.</w:t>
            </w:r>
            <w:r w:rsidRPr="0054394F">
              <w:rPr>
                <w:rFonts w:asciiTheme="majorHAnsi" w:eastAsia="Calibri" w:hAnsiTheme="majorHAnsi" w:cs="Calibri"/>
                <w:sz w:val="24"/>
                <w:szCs w:val="24"/>
              </w:rPr>
              <w:t xml:space="preserve"> </w:t>
            </w:r>
            <w:r w:rsidRPr="0054394F">
              <w:rPr>
                <w:rFonts w:asciiTheme="majorHAnsi" w:eastAsia="Calibri" w:hAnsiTheme="majorHAnsi" w:cs="Calibri"/>
                <w:noProof/>
                <w:sz w:val="24"/>
                <w:szCs w:val="24"/>
              </w:rPr>
              <w:t>Proiectul se încadrează în plafonul maxim al sprijinului public nerambursabil stabilit de GAL prin fișa măsurii din SDL</w:t>
            </w:r>
            <w:r w:rsidRPr="0054394F">
              <w:rPr>
                <w:rFonts w:asciiTheme="majorHAnsi" w:eastAsia="Times New Roman" w:hAnsiTheme="majorHAnsi" w:cs="Calibri"/>
                <w:noProof/>
                <w:spacing w:val="-10"/>
                <w:sz w:val="24"/>
                <w:szCs w:val="24"/>
              </w:rPr>
              <w:t>?</w:t>
            </w:r>
          </w:p>
        </w:tc>
        <w:tc>
          <w:tcPr>
            <w:tcW w:w="567" w:type="dxa"/>
            <w:shd w:val="clear" w:color="auto" w:fill="auto"/>
            <w:vAlign w:val="center"/>
          </w:tcPr>
          <w:p w:rsidR="005A6483" w:rsidRPr="0054394F" w:rsidRDefault="005A6483"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5A6483" w:rsidRPr="0054394F" w:rsidRDefault="005A6483"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9" w:type="dxa"/>
            <w:shd w:val="clear" w:color="auto" w:fill="808080"/>
            <w:vAlign w:val="center"/>
          </w:tcPr>
          <w:p w:rsidR="005A6483" w:rsidRPr="0054394F" w:rsidRDefault="005A6483" w:rsidP="0054394F">
            <w:pP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5A6483" w:rsidRPr="0054394F" w:rsidTr="007B14B9">
        <w:tc>
          <w:tcPr>
            <w:tcW w:w="7905" w:type="dxa"/>
            <w:shd w:val="clear" w:color="auto" w:fill="auto"/>
            <w:vAlign w:val="center"/>
          </w:tcPr>
          <w:p w:rsidR="00E26C9E" w:rsidRPr="0054394F" w:rsidRDefault="005A6483" w:rsidP="0054394F">
            <w:pPr>
              <w:pBdr>
                <w:left w:val="single" w:sz="8" w:space="0" w:color="auto"/>
              </w:pBdr>
              <w:spacing w:before="0"/>
              <w:rPr>
                <w:rFonts w:asciiTheme="majorHAnsi" w:eastAsia="Calibri" w:hAnsiTheme="majorHAnsi" w:cs="Calibri"/>
                <w:sz w:val="24"/>
                <w:szCs w:val="24"/>
              </w:rPr>
            </w:pPr>
            <w:r w:rsidRPr="0054394F">
              <w:rPr>
                <w:rFonts w:asciiTheme="majorHAnsi" w:eastAsia="Calibri" w:hAnsiTheme="majorHAnsi" w:cs="Calibri"/>
                <w:b/>
                <w:sz w:val="24"/>
                <w:szCs w:val="24"/>
              </w:rPr>
              <w:t>3</w:t>
            </w:r>
            <w:r w:rsidR="00B15929" w:rsidRPr="0054394F">
              <w:rPr>
                <w:rFonts w:asciiTheme="majorHAnsi" w:eastAsia="Calibri" w:hAnsiTheme="majorHAnsi" w:cs="Calibri"/>
                <w:b/>
                <w:sz w:val="24"/>
                <w:szCs w:val="24"/>
              </w:rPr>
              <w:t>.</w:t>
            </w:r>
            <w:r w:rsidRPr="0054394F">
              <w:rPr>
                <w:rFonts w:asciiTheme="majorHAnsi" w:eastAsia="Calibri" w:hAnsiTheme="majorHAnsi" w:cs="Calibri"/>
                <w:sz w:val="24"/>
                <w:szCs w:val="24"/>
              </w:rPr>
              <w:t xml:space="preserve"> Avansul solicitat se încadrează într-un cuantum de până la 50% din valoarea totală a ajutorului  public nerambursabil?</w:t>
            </w:r>
          </w:p>
          <w:p w:rsidR="005A6483" w:rsidRPr="0054394F" w:rsidRDefault="005A6483" w:rsidP="0054394F">
            <w:pPr>
              <w:pBdr>
                <w:left w:val="single" w:sz="8" w:space="0" w:color="auto"/>
              </w:pBdr>
              <w:spacing w:before="0"/>
              <w:rPr>
                <w:rFonts w:asciiTheme="majorHAnsi" w:eastAsia="Calibri" w:hAnsiTheme="majorHAnsi" w:cs="Calibri"/>
                <w:b/>
                <w:sz w:val="24"/>
                <w:szCs w:val="24"/>
              </w:rPr>
            </w:pPr>
            <w:r w:rsidRPr="0054394F">
              <w:rPr>
                <w:rFonts w:asciiTheme="majorHAnsi" w:eastAsia="Calibri" w:hAnsiTheme="majorHAnsi" w:cs="Calibri"/>
                <w:b/>
                <w:sz w:val="24"/>
                <w:szCs w:val="24"/>
              </w:rPr>
              <w:t>Da cu diferente</w:t>
            </w:r>
          </w:p>
        </w:tc>
        <w:tc>
          <w:tcPr>
            <w:tcW w:w="567" w:type="dxa"/>
            <w:shd w:val="clear" w:color="auto" w:fill="auto"/>
            <w:vAlign w:val="center"/>
          </w:tcPr>
          <w:p w:rsidR="005A6483" w:rsidRPr="0054394F" w:rsidRDefault="005A6483"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5A6483" w:rsidRPr="0054394F" w:rsidRDefault="005A6483" w:rsidP="0054394F">
            <w:pPr>
              <w:pBdr>
                <w:left w:val="single" w:sz="8" w:space="0" w:color="auto"/>
              </w:pBd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tc>
        <w:tc>
          <w:tcPr>
            <w:tcW w:w="709" w:type="dxa"/>
            <w:shd w:val="clear" w:color="auto" w:fill="auto"/>
            <w:vAlign w:val="center"/>
          </w:tcPr>
          <w:p w:rsidR="005A6483" w:rsidRPr="0054394F" w:rsidRDefault="005A6483"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
                <w:bCs/>
                <w:iCs/>
                <w:sz w:val="24"/>
                <w:szCs w:val="24"/>
                <w:lang w:eastAsia="fr-FR"/>
              </w:rPr>
            </w:pPr>
          </w:p>
        </w:tc>
      </w:tr>
      <w:tr w:rsidR="00A63DB7" w:rsidRPr="0054394F" w:rsidTr="007B14B9">
        <w:tc>
          <w:tcPr>
            <w:tcW w:w="7905" w:type="dxa"/>
            <w:shd w:val="clear" w:color="auto" w:fill="auto"/>
            <w:vAlign w:val="center"/>
          </w:tcPr>
          <w:p w:rsidR="00A63DB7" w:rsidRPr="0054394F" w:rsidRDefault="00A63DB7" w:rsidP="0054394F">
            <w:pPr>
              <w:pBdr>
                <w:left w:val="single" w:sz="8" w:space="0" w:color="auto"/>
              </w:pBdr>
              <w:spacing w:before="0"/>
              <w:rPr>
                <w:rFonts w:asciiTheme="majorHAnsi" w:eastAsia="Calibri" w:hAnsiTheme="majorHAnsi" w:cs="Calibri"/>
                <w:b/>
                <w:sz w:val="24"/>
                <w:szCs w:val="24"/>
              </w:rPr>
            </w:pPr>
          </w:p>
        </w:tc>
        <w:tc>
          <w:tcPr>
            <w:tcW w:w="567" w:type="dxa"/>
            <w:shd w:val="clear" w:color="auto" w:fill="auto"/>
            <w:vAlign w:val="center"/>
          </w:tcPr>
          <w:p w:rsidR="00A63DB7" w:rsidRPr="0054394F" w:rsidRDefault="00A63DB7"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c>
          <w:tcPr>
            <w:tcW w:w="708" w:type="dxa"/>
            <w:shd w:val="clear" w:color="auto" w:fill="auto"/>
            <w:vAlign w:val="center"/>
          </w:tcPr>
          <w:p w:rsidR="00A63DB7" w:rsidRPr="0054394F" w:rsidRDefault="00A63DB7" w:rsidP="0054394F">
            <w:pPr>
              <w:pBdr>
                <w:left w:val="single" w:sz="8" w:space="0" w:color="auto"/>
              </w:pBd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tc>
        <w:tc>
          <w:tcPr>
            <w:tcW w:w="709" w:type="dxa"/>
            <w:shd w:val="clear" w:color="auto" w:fill="auto"/>
            <w:vAlign w:val="center"/>
          </w:tcPr>
          <w:p w:rsidR="00A63DB7" w:rsidRPr="0054394F" w:rsidRDefault="00A63DB7" w:rsidP="0054394F">
            <w:pPr>
              <w:pBdr>
                <w:left w:val="single" w:sz="8" w:space="0" w:color="auto"/>
              </w:pBdr>
              <w:overflowPunct w:val="0"/>
              <w:autoSpaceDE w:val="0"/>
              <w:autoSpaceDN w:val="0"/>
              <w:adjustRightInd w:val="0"/>
              <w:spacing w:before="0"/>
              <w:jc w:val="center"/>
              <w:textAlignment w:val="baseline"/>
              <w:rPr>
                <w:rFonts w:asciiTheme="majorHAnsi" w:eastAsia="Times New Roman" w:hAnsiTheme="majorHAnsi" w:cs="Calibri"/>
                <w:bCs/>
                <w:sz w:val="24"/>
                <w:szCs w:val="24"/>
                <w:lang w:eastAsia="fr-FR"/>
              </w:rPr>
            </w:pPr>
          </w:p>
        </w:tc>
      </w:tr>
    </w:tbl>
    <w:p w:rsidR="005A6483" w:rsidRPr="0054394F" w:rsidRDefault="005A6483" w:rsidP="0054394F">
      <w:pPr>
        <w:spacing w:before="0"/>
        <w:contextualSpacing/>
        <w:rPr>
          <w:rFonts w:asciiTheme="majorHAnsi" w:eastAsia="Times New Roman" w:hAnsiTheme="majorHAnsi" w:cs="Times New Roman"/>
          <w:b/>
          <w:bCs/>
          <w:kern w:val="32"/>
          <w:sz w:val="24"/>
          <w:szCs w:val="24"/>
        </w:rPr>
      </w:pPr>
    </w:p>
    <w:p w:rsidR="005A6483" w:rsidRPr="0054394F" w:rsidRDefault="005A6483" w:rsidP="0054394F">
      <w:pPr>
        <w:spacing w:before="0"/>
        <w:contextualSpacing/>
        <w:rPr>
          <w:rFonts w:asciiTheme="majorHAnsi" w:eastAsia="Times New Roman" w:hAnsiTheme="majorHAnsi" w:cs="Times New Roman"/>
          <w:b/>
          <w:bCs/>
          <w:kern w:val="32"/>
          <w:sz w:val="24"/>
          <w:szCs w:val="24"/>
        </w:rPr>
      </w:pPr>
      <w:r w:rsidRPr="0054394F">
        <w:rPr>
          <w:rFonts w:asciiTheme="majorHAnsi" w:eastAsia="Times New Roman" w:hAnsiTheme="majorHAnsi" w:cs="Times New Roman"/>
          <w:b/>
          <w:bCs/>
          <w:kern w:val="32"/>
          <w:sz w:val="24"/>
          <w:szCs w:val="24"/>
        </w:rPr>
        <w:t>DECIZIA REFERITOARE LA ELIGIBILITATEA PROIECTULUI</w:t>
      </w:r>
      <w:r w:rsidR="00E92CBB" w:rsidRPr="0054394F">
        <w:rPr>
          <w:rFonts w:asciiTheme="majorHAnsi" w:eastAsia="Times New Roman" w:hAnsiTheme="majorHAnsi" w:cs="Times New Roman"/>
          <w:b/>
          <w:bCs/>
          <w:kern w:val="32"/>
          <w:sz w:val="24"/>
          <w:szCs w:val="24"/>
        </w:rPr>
        <w:t xml:space="preserve"> </w:t>
      </w:r>
      <w:r w:rsidRPr="0054394F">
        <w:rPr>
          <w:rFonts w:asciiTheme="majorHAnsi" w:eastAsia="Times New Roman" w:hAnsiTheme="majorHAnsi" w:cs="Times New Roman"/>
          <w:b/>
          <w:bCs/>
          <w:kern w:val="32"/>
          <w:sz w:val="24"/>
          <w:szCs w:val="24"/>
        </w:rPr>
        <w:t>PROIECTUL ESTE:</w:t>
      </w:r>
    </w:p>
    <w:p w:rsidR="005A6483" w:rsidRPr="0054394F" w:rsidRDefault="005A6483" w:rsidP="0054394F">
      <w:pPr>
        <w:numPr>
          <w:ilvl w:val="0"/>
          <w:numId w:val="1"/>
        </w:numPr>
        <w:spacing w:before="0" w:after="200"/>
        <w:contextualSpacing/>
        <w:jc w:val="left"/>
        <w:rPr>
          <w:rFonts w:asciiTheme="majorHAnsi" w:eastAsia="Times New Roman" w:hAnsiTheme="majorHAnsi" w:cs="Times New Roman"/>
          <w:b/>
          <w:bCs/>
          <w:kern w:val="32"/>
          <w:sz w:val="24"/>
          <w:szCs w:val="24"/>
        </w:rPr>
      </w:pPr>
      <w:r w:rsidRPr="0054394F">
        <w:rPr>
          <w:rFonts w:asciiTheme="majorHAnsi" w:eastAsia="Times New Roman" w:hAnsiTheme="majorHAnsi" w:cs="Times New Roman"/>
          <w:b/>
          <w:bCs/>
          <w:kern w:val="32"/>
          <w:sz w:val="24"/>
          <w:szCs w:val="24"/>
        </w:rPr>
        <w:t>ELIGIBIL</w:t>
      </w:r>
    </w:p>
    <w:p w:rsidR="005A6483" w:rsidRPr="0054394F" w:rsidRDefault="005A6483" w:rsidP="0054394F">
      <w:pPr>
        <w:numPr>
          <w:ilvl w:val="0"/>
          <w:numId w:val="1"/>
        </w:numPr>
        <w:spacing w:before="0" w:after="200"/>
        <w:contextualSpacing/>
        <w:jc w:val="left"/>
        <w:rPr>
          <w:rFonts w:asciiTheme="majorHAnsi" w:eastAsia="Times New Roman" w:hAnsiTheme="majorHAnsi" w:cs="Times New Roman"/>
          <w:b/>
          <w:bCs/>
          <w:kern w:val="32"/>
          <w:sz w:val="24"/>
          <w:szCs w:val="24"/>
        </w:rPr>
      </w:pPr>
      <w:r w:rsidRPr="0054394F">
        <w:rPr>
          <w:rFonts w:asciiTheme="majorHAnsi" w:eastAsia="Times New Roman" w:hAnsiTheme="majorHAnsi" w:cs="Times New Roman"/>
          <w:b/>
          <w:bCs/>
          <w:kern w:val="32"/>
          <w:sz w:val="24"/>
          <w:szCs w:val="24"/>
        </w:rPr>
        <w:t>NEELIGIBIL</w:t>
      </w:r>
    </w:p>
    <w:p w:rsidR="005A6483" w:rsidRPr="0054394F" w:rsidRDefault="005A6483" w:rsidP="0054394F">
      <w:pPr>
        <w:spacing w:before="0"/>
        <w:ind w:left="720"/>
        <w:contextualSpacing/>
        <w:rPr>
          <w:rFonts w:asciiTheme="majorHAnsi" w:eastAsia="Times New Roman" w:hAnsiTheme="majorHAnsi" w:cs="Times New Roman"/>
          <w:b/>
          <w:bCs/>
          <w:kern w:val="32"/>
          <w:sz w:val="24"/>
          <w:szCs w:val="24"/>
        </w:rPr>
      </w:pPr>
    </w:p>
    <w:p w:rsidR="005A6483" w:rsidRPr="0054394F" w:rsidRDefault="005A6483" w:rsidP="0054394F">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54394F">
        <w:rPr>
          <w:rFonts w:asciiTheme="majorHAnsi" w:eastAsia="Times New Roman" w:hAnsiTheme="majorHAnsi" w:cs="Calibri"/>
          <w:bCs/>
          <w:i/>
          <w:iCs/>
          <w:sz w:val="24"/>
          <w:szCs w:val="24"/>
          <w:lang w:eastAsia="fr-FR"/>
        </w:rPr>
        <w:t>Dacă toate criteriile de eligibilitate aplicate proiectului au fost îndeplinite, proiectul este eligibil.</w:t>
      </w:r>
    </w:p>
    <w:p w:rsidR="005A6483" w:rsidRPr="0054394F" w:rsidRDefault="005A6483" w:rsidP="0054394F">
      <w:pPr>
        <w:overflowPunct w:val="0"/>
        <w:autoSpaceDE w:val="0"/>
        <w:autoSpaceDN w:val="0"/>
        <w:adjustRightInd w:val="0"/>
        <w:spacing w:before="0"/>
        <w:textAlignment w:val="baseline"/>
        <w:rPr>
          <w:rFonts w:asciiTheme="majorHAnsi" w:eastAsia="Times New Roman" w:hAnsiTheme="majorHAnsi" w:cs="Calibri"/>
          <w:bCs/>
          <w:i/>
          <w:iCs/>
          <w:sz w:val="24"/>
          <w:szCs w:val="24"/>
          <w:lang w:eastAsia="fr-FR"/>
        </w:rPr>
      </w:pPr>
      <w:r w:rsidRPr="0054394F">
        <w:rPr>
          <w:rFonts w:asciiTheme="majorHAnsi" w:eastAsia="Times New Roman" w:hAnsiTheme="majorHAnsi" w:cs="Calibri"/>
          <w:bCs/>
          <w:i/>
          <w:iCs/>
          <w:sz w:val="24"/>
          <w:szCs w:val="24"/>
          <w:lang w:eastAsia="fr-FR"/>
        </w:rPr>
        <w:t>În cazul proiectelor neeligibile se va completa rubrica Observaţii cu toate motivele de neeligibilitate ale  proiectului.</w:t>
      </w:r>
    </w:p>
    <w:p w:rsidR="005A6483" w:rsidRPr="0054394F" w:rsidRDefault="005A6483" w:rsidP="0054394F">
      <w:pPr>
        <w:overflowPunct w:val="0"/>
        <w:autoSpaceDE w:val="0"/>
        <w:autoSpaceDN w:val="0"/>
        <w:adjustRightInd w:val="0"/>
        <w:spacing w:before="0"/>
        <w:textAlignment w:val="baseline"/>
        <w:rPr>
          <w:rFonts w:asciiTheme="majorHAnsi" w:eastAsia="Calibri" w:hAnsiTheme="majorHAnsi" w:cs="Calibri"/>
          <w:i/>
          <w:sz w:val="24"/>
          <w:szCs w:val="24"/>
        </w:rPr>
      </w:pPr>
      <w:r w:rsidRPr="0054394F">
        <w:rPr>
          <w:rFonts w:asciiTheme="majorHAnsi" w:eastAsia="Calibri" w:hAnsiTheme="majorHAnsi" w:cs="Calibri"/>
          <w:i/>
          <w:sz w:val="24"/>
          <w:szCs w:val="24"/>
        </w:rPr>
        <w:t>Expertul care întocmește Fișa de verificare îşi concretizează verificarea prin înscrierea unei bife („√”) în căsuțele/câmpurile respective. Persoana care verifică munca expertului certifică acest lucru prin înscrierea unei linii oblice („</w:t>
      </w:r>
      <w:r w:rsidRPr="0054394F">
        <w:rPr>
          <w:rFonts w:asciiTheme="majorHAnsi" w:eastAsia="PMingLiU" w:hAnsiTheme="majorHAnsi" w:cs="Calibri"/>
          <w:i/>
          <w:sz w:val="24"/>
          <w:szCs w:val="24"/>
        </w:rPr>
        <w:t>\”</w:t>
      </w:r>
      <w:r w:rsidRPr="0054394F">
        <w:rPr>
          <w:rFonts w:asciiTheme="majorHAnsi" w:eastAsia="Calibri" w:hAnsiTheme="majorHAnsi" w:cs="Calibri"/>
          <w:i/>
          <w:sz w:val="24"/>
          <w:szCs w:val="24"/>
        </w:rPr>
        <w:t>) de la stânga sus spre dreapta jos, suprapusă peste bifa expertului.</w:t>
      </w:r>
    </w:p>
    <w:p w:rsidR="00EE50EE" w:rsidRPr="0054394F" w:rsidRDefault="00EE50EE" w:rsidP="0054394F">
      <w:pPr>
        <w:overflowPunct w:val="0"/>
        <w:autoSpaceDE w:val="0"/>
        <w:autoSpaceDN w:val="0"/>
        <w:adjustRightInd w:val="0"/>
        <w:spacing w:before="0"/>
        <w:textAlignment w:val="baseline"/>
        <w:rPr>
          <w:rFonts w:asciiTheme="majorHAnsi" w:eastAsia="Calibri" w:hAnsiTheme="majorHAnsi" w:cs="Calibri"/>
          <w:i/>
          <w:sz w:val="24"/>
          <w:szCs w:val="24"/>
        </w:rPr>
      </w:pPr>
    </w:p>
    <w:p w:rsidR="005A6483" w:rsidRPr="0054394F" w:rsidRDefault="005A6483" w:rsidP="005439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after="100" w:afterAutospacing="1"/>
        <w:jc w:val="left"/>
        <w:textAlignment w:val="baseline"/>
        <w:rPr>
          <w:rFonts w:asciiTheme="majorHAnsi" w:eastAsia="Times New Roman" w:hAnsiTheme="majorHAnsi" w:cs="Calibri"/>
          <w:bCs/>
          <w:iCs/>
          <w:sz w:val="24"/>
          <w:szCs w:val="24"/>
          <w:u w:val="single"/>
          <w:lang w:eastAsia="fr-FR"/>
        </w:rPr>
      </w:pPr>
      <w:r w:rsidRPr="0054394F">
        <w:rPr>
          <w:rFonts w:asciiTheme="majorHAnsi" w:eastAsia="Times New Roman" w:hAnsiTheme="majorHAnsi" w:cs="Calibri"/>
          <w:bCs/>
          <w:iCs/>
          <w:sz w:val="24"/>
          <w:szCs w:val="24"/>
          <w:u w:val="single"/>
          <w:lang w:eastAsia="fr-FR"/>
        </w:rPr>
        <w:t>Observatii:</w:t>
      </w:r>
    </w:p>
    <w:p w:rsidR="005A6483" w:rsidRPr="0054394F" w:rsidRDefault="005A6483" w:rsidP="005439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sz w:val="24"/>
          <w:szCs w:val="24"/>
          <w:lang w:eastAsia="fr-FR"/>
        </w:rPr>
      </w:pPr>
      <w:r w:rsidRPr="0054394F">
        <w:rPr>
          <w:rFonts w:asciiTheme="majorHAnsi" w:eastAsia="Times New Roman" w:hAnsiTheme="majorHAnsi" w:cs="Calibri"/>
          <w:bCs/>
          <w:iCs/>
          <w:sz w:val="24"/>
          <w:szCs w:val="24"/>
          <w:lang w:eastAsia="fr-FR"/>
        </w:rPr>
        <w:t>Se detaliază:</w:t>
      </w:r>
    </w:p>
    <w:p w:rsidR="005A6483" w:rsidRPr="0054394F" w:rsidRDefault="005A6483" w:rsidP="005439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sz w:val="24"/>
          <w:szCs w:val="24"/>
          <w:lang w:eastAsia="fr-FR"/>
        </w:rPr>
      </w:pPr>
      <w:r w:rsidRPr="0054394F">
        <w:rPr>
          <w:rFonts w:asciiTheme="majorHAnsi" w:eastAsia="Times New Roman" w:hAnsiTheme="majorHAnsi" w:cs="Calibri"/>
          <w:bCs/>
          <w:iCs/>
          <w:sz w:val="24"/>
          <w:szCs w:val="24"/>
          <w:lang w:eastAsia="fr-FR"/>
        </w:rPr>
        <w:t xml:space="preserve">- pentru fiecare criteriu de eligibilitate care nu a fost îndeplinit, motivul neeligibilităţii, dacă este cazul, </w:t>
      </w:r>
    </w:p>
    <w:p w:rsidR="005A6483" w:rsidRPr="0054394F" w:rsidRDefault="005A6483" w:rsidP="005439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sz w:val="24"/>
          <w:szCs w:val="24"/>
          <w:lang w:eastAsia="fr-FR"/>
        </w:rPr>
      </w:pPr>
      <w:r w:rsidRPr="0054394F">
        <w:rPr>
          <w:rFonts w:asciiTheme="majorHAnsi" w:eastAsia="Times New Roman" w:hAnsiTheme="majorHAnsi" w:cs="Calibri"/>
          <w:bCs/>
          <w:iCs/>
          <w:sz w:val="24"/>
          <w:szCs w:val="24"/>
          <w:lang w:eastAsia="fr-FR"/>
        </w:rPr>
        <w:t>- motivul reducerii valorii eligibile, a valorii publice sau a intensităţii sprijinului, dacă este cazul,</w:t>
      </w:r>
    </w:p>
    <w:p w:rsidR="005A6483" w:rsidRPr="0054394F" w:rsidRDefault="005A6483" w:rsidP="0054394F">
      <w:pPr>
        <w:pBdr>
          <w:top w:val="single" w:sz="4" w:space="1" w:color="auto"/>
          <w:left w:val="single" w:sz="4" w:space="1" w:color="auto"/>
          <w:bottom w:val="single" w:sz="4" w:space="1" w:color="auto"/>
          <w:right w:val="single" w:sz="4" w:space="4" w:color="auto"/>
        </w:pBdr>
        <w:overflowPunct w:val="0"/>
        <w:autoSpaceDE w:val="0"/>
        <w:autoSpaceDN w:val="0"/>
        <w:adjustRightInd w:val="0"/>
        <w:spacing w:before="0"/>
        <w:jc w:val="left"/>
        <w:textAlignment w:val="baseline"/>
        <w:rPr>
          <w:rFonts w:asciiTheme="majorHAnsi" w:eastAsia="Times New Roman" w:hAnsiTheme="majorHAnsi" w:cs="Calibri"/>
          <w:bCs/>
          <w:iCs/>
          <w:sz w:val="24"/>
          <w:szCs w:val="24"/>
          <w:lang w:eastAsia="fr-FR"/>
        </w:rPr>
      </w:pPr>
      <w:r w:rsidRPr="0054394F">
        <w:rPr>
          <w:rFonts w:asciiTheme="majorHAnsi" w:eastAsia="Times New Roman" w:hAnsiTheme="majorHAnsi" w:cs="Calibri"/>
          <w:bCs/>
          <w:iCs/>
          <w:sz w:val="24"/>
          <w:szCs w:val="24"/>
          <w:lang w:eastAsia="fr-FR"/>
        </w:rPr>
        <w:t>- motivul neeligibilităţii din punct de vedere al verificării pe teren, dacă este cazul.</w:t>
      </w:r>
    </w:p>
    <w:p w:rsidR="00CA038D" w:rsidRPr="0054394F" w:rsidRDefault="00CA038D" w:rsidP="0054394F">
      <w:pPr>
        <w:pBdr>
          <w:top w:val="single" w:sz="4" w:space="1" w:color="auto"/>
          <w:left w:val="single" w:sz="4" w:space="1" w:color="auto"/>
          <w:bottom w:val="single" w:sz="4" w:space="1" w:color="auto"/>
          <w:right w:val="single" w:sz="4" w:space="4" w:color="auto"/>
        </w:pBdr>
        <w:spacing w:before="0" w:after="200"/>
        <w:jc w:val="left"/>
        <w:rPr>
          <w:rFonts w:asciiTheme="majorHAnsi" w:eastAsia="Times New Roman" w:hAnsiTheme="majorHAnsi" w:cs="Calibri"/>
          <w:bCs/>
          <w:iCs/>
          <w:sz w:val="24"/>
          <w:szCs w:val="24"/>
          <w:lang w:eastAsia="fr-FR"/>
        </w:rPr>
      </w:pPr>
      <w:r w:rsidRPr="0054394F">
        <w:rPr>
          <w:rFonts w:asciiTheme="majorHAnsi" w:eastAsia="Times New Roman" w:hAnsiTheme="majorHAnsi" w:cs="Calibri"/>
          <w:bCs/>
          <w:iCs/>
          <w:sz w:val="24"/>
          <w:szCs w:val="24"/>
          <w:lang w:eastAsia="fr-FR"/>
        </w:rPr>
        <w:t>__________________________________________________________________________________________________________________________________________________________________</w:t>
      </w:r>
    </w:p>
    <w:p w:rsidR="00A21FF6" w:rsidRDefault="00A21FF6" w:rsidP="0054394F">
      <w:pPr>
        <w:spacing w:before="0"/>
        <w:jc w:val="left"/>
        <w:rPr>
          <w:rFonts w:asciiTheme="majorHAnsi" w:eastAsia="Times New Roman" w:hAnsiTheme="majorHAnsi" w:cs="Calibri"/>
          <w:sz w:val="24"/>
          <w:szCs w:val="24"/>
        </w:rPr>
      </w:pPr>
    </w:p>
    <w:p w:rsidR="00F82EC4" w:rsidRPr="0054394F" w:rsidRDefault="00F82EC4" w:rsidP="0054394F">
      <w:pPr>
        <w:spacing w:before="0"/>
        <w:jc w:val="left"/>
        <w:rPr>
          <w:rFonts w:asciiTheme="majorHAnsi" w:eastAsia="Times New Roman" w:hAnsiTheme="majorHAnsi" w:cs="Calibri"/>
          <w:vanish/>
          <w:sz w:val="24"/>
          <w:szCs w:val="24"/>
        </w:rPr>
      </w:pPr>
    </w:p>
    <w:p w:rsidR="0054394F" w:rsidRPr="00983E09" w:rsidRDefault="0054394F" w:rsidP="0054394F">
      <w:pPr>
        <w:spacing w:before="0"/>
        <w:rPr>
          <w:rFonts w:ascii="Cambria" w:hAnsi="Cambria"/>
          <w:sz w:val="24"/>
          <w:szCs w:val="24"/>
        </w:rPr>
      </w:pPr>
      <w:bookmarkStart w:id="4" w:name="_Hlk488363254"/>
      <w:r w:rsidRPr="00983E09">
        <w:rPr>
          <w:rFonts w:ascii="Cambria" w:hAnsi="Cambria"/>
          <w:sz w:val="24"/>
          <w:szCs w:val="24"/>
        </w:rPr>
        <w:t xml:space="preserve">Aprobat: Reprezentant legal </w:t>
      </w:r>
      <w:r>
        <w:rPr>
          <w:rFonts w:ascii="Cambria" w:hAnsi="Cambria"/>
          <w:sz w:val="24"/>
          <w:szCs w:val="24"/>
        </w:rPr>
        <w:t>GAL Campia Burnazului</w:t>
      </w:r>
      <w:r w:rsidRPr="00983E09">
        <w:rPr>
          <w:rFonts w:ascii="Cambria" w:hAnsi="Cambria"/>
          <w:sz w:val="24"/>
          <w:szCs w:val="24"/>
        </w:rPr>
        <w:t xml:space="preserve">                               </w:t>
      </w:r>
    </w:p>
    <w:p w:rsidR="0054394F" w:rsidRPr="00983E09" w:rsidRDefault="0054394F" w:rsidP="0054394F">
      <w:pPr>
        <w:spacing w:before="0"/>
        <w:rPr>
          <w:rFonts w:ascii="Cambria" w:hAnsi="Cambria"/>
          <w:sz w:val="24"/>
          <w:szCs w:val="24"/>
        </w:rPr>
      </w:pPr>
      <w:r w:rsidRPr="00983E09">
        <w:rPr>
          <w:rFonts w:ascii="Cambria" w:hAnsi="Cambria"/>
          <w:sz w:val="24"/>
          <w:szCs w:val="24"/>
        </w:rPr>
        <w:t>Nume/Prenume: _____________________</w:t>
      </w:r>
    </w:p>
    <w:p w:rsidR="0054394F" w:rsidRPr="00983E09" w:rsidRDefault="0054394F" w:rsidP="0054394F">
      <w:pPr>
        <w:spacing w:before="0"/>
        <w:rPr>
          <w:rFonts w:ascii="Cambria" w:hAnsi="Cambria"/>
          <w:sz w:val="24"/>
          <w:szCs w:val="24"/>
        </w:rPr>
      </w:pPr>
      <w:r w:rsidRPr="00983E09">
        <w:rPr>
          <w:rFonts w:ascii="Cambria" w:hAnsi="Cambria"/>
          <w:sz w:val="24"/>
          <w:szCs w:val="24"/>
        </w:rPr>
        <w:t>Semnătura şi ştampila: _________________</w:t>
      </w:r>
    </w:p>
    <w:p w:rsidR="0054394F" w:rsidRPr="00983E09" w:rsidRDefault="0054394F" w:rsidP="0054394F">
      <w:pPr>
        <w:spacing w:before="0"/>
        <w:rPr>
          <w:rFonts w:ascii="Cambria" w:hAnsi="Cambria"/>
          <w:sz w:val="24"/>
          <w:szCs w:val="24"/>
        </w:rPr>
      </w:pPr>
      <w:r w:rsidRPr="00983E09">
        <w:rPr>
          <w:rFonts w:ascii="Cambria" w:hAnsi="Cambria"/>
          <w:sz w:val="24"/>
          <w:szCs w:val="24"/>
        </w:rPr>
        <w:t>Data:_________________</w:t>
      </w:r>
    </w:p>
    <w:p w:rsidR="0054394F" w:rsidRPr="00983E09" w:rsidRDefault="0054394F" w:rsidP="0054394F">
      <w:pPr>
        <w:spacing w:before="0"/>
        <w:rPr>
          <w:rFonts w:ascii="Cambria" w:hAnsi="Cambria"/>
          <w:sz w:val="24"/>
          <w:szCs w:val="24"/>
        </w:rPr>
      </w:pPr>
    </w:p>
    <w:p w:rsidR="0054394F" w:rsidRPr="00983E09" w:rsidRDefault="0054394F" w:rsidP="0054394F">
      <w:pPr>
        <w:spacing w:before="0"/>
        <w:rPr>
          <w:rFonts w:ascii="Cambria" w:hAnsi="Cambria"/>
          <w:sz w:val="24"/>
          <w:szCs w:val="24"/>
        </w:rPr>
      </w:pPr>
      <w:r w:rsidRPr="00983E09">
        <w:rPr>
          <w:rFonts w:ascii="Cambria" w:hAnsi="Cambria"/>
          <w:sz w:val="24"/>
          <w:szCs w:val="24"/>
        </w:rPr>
        <w:t xml:space="preserve">Verificat: Expert 2 </w:t>
      </w:r>
      <w:r>
        <w:rPr>
          <w:rFonts w:ascii="Cambria" w:hAnsi="Cambria"/>
          <w:sz w:val="24"/>
          <w:szCs w:val="24"/>
        </w:rPr>
        <w:t>GAL Campia Burnazului</w:t>
      </w:r>
    </w:p>
    <w:p w:rsidR="0054394F" w:rsidRPr="00983E09" w:rsidRDefault="0054394F" w:rsidP="0054394F">
      <w:pPr>
        <w:spacing w:before="0"/>
        <w:rPr>
          <w:rFonts w:ascii="Cambria" w:hAnsi="Cambria"/>
          <w:sz w:val="24"/>
          <w:szCs w:val="24"/>
        </w:rPr>
      </w:pPr>
      <w:r w:rsidRPr="00983E09">
        <w:rPr>
          <w:rFonts w:ascii="Cambria" w:hAnsi="Cambria"/>
          <w:sz w:val="24"/>
          <w:szCs w:val="24"/>
        </w:rPr>
        <w:t>Nume/Prenume: _____________________</w:t>
      </w:r>
    </w:p>
    <w:p w:rsidR="0054394F" w:rsidRPr="00983E09" w:rsidRDefault="0054394F" w:rsidP="0054394F">
      <w:pPr>
        <w:spacing w:before="0"/>
        <w:rPr>
          <w:rFonts w:ascii="Cambria" w:hAnsi="Cambria"/>
          <w:sz w:val="24"/>
          <w:szCs w:val="24"/>
        </w:rPr>
      </w:pPr>
      <w:r w:rsidRPr="00983E09">
        <w:rPr>
          <w:rFonts w:ascii="Cambria" w:hAnsi="Cambria"/>
          <w:sz w:val="24"/>
          <w:szCs w:val="24"/>
        </w:rPr>
        <w:t>Semnătura: _________________</w:t>
      </w:r>
    </w:p>
    <w:p w:rsidR="0054394F" w:rsidRPr="00983E09" w:rsidRDefault="0054394F" w:rsidP="0054394F">
      <w:pPr>
        <w:spacing w:before="0"/>
        <w:rPr>
          <w:rFonts w:ascii="Cambria" w:hAnsi="Cambria"/>
          <w:sz w:val="24"/>
          <w:szCs w:val="24"/>
        </w:rPr>
      </w:pPr>
      <w:r w:rsidRPr="00983E09">
        <w:rPr>
          <w:rFonts w:ascii="Cambria" w:hAnsi="Cambria"/>
          <w:sz w:val="24"/>
          <w:szCs w:val="24"/>
        </w:rPr>
        <w:t>Data:_________________</w:t>
      </w:r>
    </w:p>
    <w:p w:rsidR="0054394F" w:rsidRPr="00983E09" w:rsidRDefault="0054394F" w:rsidP="0054394F">
      <w:pPr>
        <w:spacing w:before="0"/>
        <w:rPr>
          <w:rFonts w:ascii="Cambria" w:hAnsi="Cambria"/>
          <w:sz w:val="24"/>
          <w:szCs w:val="24"/>
        </w:rPr>
      </w:pPr>
    </w:p>
    <w:p w:rsidR="0054394F" w:rsidRPr="00983E09" w:rsidRDefault="0054394F" w:rsidP="0054394F">
      <w:pPr>
        <w:spacing w:before="0"/>
        <w:rPr>
          <w:rFonts w:ascii="Cambria" w:hAnsi="Cambria"/>
          <w:sz w:val="24"/>
          <w:szCs w:val="24"/>
        </w:rPr>
      </w:pPr>
      <w:r w:rsidRPr="00983E09">
        <w:rPr>
          <w:rFonts w:ascii="Cambria" w:hAnsi="Cambria"/>
          <w:sz w:val="24"/>
          <w:szCs w:val="24"/>
        </w:rPr>
        <w:t xml:space="preserve">Întocmit: Expert  1 </w:t>
      </w:r>
      <w:r>
        <w:rPr>
          <w:rFonts w:ascii="Cambria" w:hAnsi="Cambria"/>
          <w:sz w:val="24"/>
          <w:szCs w:val="24"/>
        </w:rPr>
        <w:t>GAL Campia Burnazului</w:t>
      </w:r>
    </w:p>
    <w:p w:rsidR="0054394F" w:rsidRPr="00983E09" w:rsidRDefault="0054394F" w:rsidP="0054394F">
      <w:pPr>
        <w:spacing w:before="0"/>
        <w:rPr>
          <w:rFonts w:ascii="Cambria" w:hAnsi="Cambria"/>
          <w:sz w:val="24"/>
          <w:szCs w:val="24"/>
        </w:rPr>
      </w:pPr>
      <w:r w:rsidRPr="00983E09">
        <w:rPr>
          <w:rFonts w:ascii="Cambria" w:hAnsi="Cambria"/>
          <w:sz w:val="24"/>
          <w:szCs w:val="24"/>
        </w:rPr>
        <w:t>Nume/Prenume: _____________________</w:t>
      </w:r>
    </w:p>
    <w:p w:rsidR="0054394F" w:rsidRPr="00983E09" w:rsidRDefault="0054394F" w:rsidP="0054394F">
      <w:pPr>
        <w:spacing w:before="0"/>
        <w:rPr>
          <w:rFonts w:ascii="Cambria" w:hAnsi="Cambria"/>
          <w:sz w:val="24"/>
          <w:szCs w:val="24"/>
        </w:rPr>
      </w:pPr>
      <w:r w:rsidRPr="00983E09">
        <w:rPr>
          <w:rFonts w:ascii="Cambria" w:hAnsi="Cambria"/>
          <w:sz w:val="24"/>
          <w:szCs w:val="24"/>
        </w:rPr>
        <w:t>Semnătura: _________________</w:t>
      </w:r>
    </w:p>
    <w:p w:rsidR="0054394F" w:rsidRPr="00983E09" w:rsidRDefault="0054394F" w:rsidP="0054394F">
      <w:pPr>
        <w:spacing w:before="0"/>
        <w:rPr>
          <w:rFonts w:ascii="Cambria" w:hAnsi="Cambria"/>
          <w:sz w:val="24"/>
          <w:szCs w:val="24"/>
        </w:rPr>
      </w:pPr>
      <w:r w:rsidRPr="00983E09">
        <w:rPr>
          <w:rFonts w:ascii="Cambria" w:hAnsi="Cambria"/>
          <w:sz w:val="24"/>
          <w:szCs w:val="24"/>
        </w:rPr>
        <w:t>Data:_________________</w:t>
      </w:r>
      <w:bookmarkEnd w:id="4"/>
    </w:p>
    <w:p w:rsidR="00EE50EE" w:rsidRPr="0054394F" w:rsidRDefault="00EE50EE" w:rsidP="0054394F">
      <w:pPr>
        <w:spacing w:before="0"/>
        <w:jc w:val="left"/>
        <w:rPr>
          <w:rFonts w:asciiTheme="majorHAnsi" w:eastAsia="Times New Roman" w:hAnsiTheme="majorHAnsi" w:cs="Calibri"/>
          <w:vanish/>
          <w:color w:val="C00000"/>
          <w:sz w:val="24"/>
          <w:szCs w:val="24"/>
        </w:rPr>
        <w:sectPr w:rsidR="00EE50EE" w:rsidRPr="0054394F" w:rsidSect="00EB1ED1">
          <w:pgSz w:w="11907" w:h="16840" w:code="9"/>
          <w:pgMar w:top="1135" w:right="1238" w:bottom="1440" w:left="1238" w:header="90" w:footer="0" w:gutter="0"/>
          <w:paperSrc w:first="15" w:other="15"/>
          <w:cols w:space="720"/>
          <w:docGrid w:linePitch="360"/>
        </w:sectPr>
      </w:pPr>
    </w:p>
    <w:p w:rsidR="00461616" w:rsidRPr="0054394F" w:rsidRDefault="00461616" w:rsidP="0054394F">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b/>
          <w:bCs/>
          <w:color w:val="1F497D" w:themeColor="text2"/>
          <w:sz w:val="24"/>
          <w:szCs w:val="24"/>
          <w:lang w:eastAsia="fr-FR"/>
        </w:rPr>
      </w:pPr>
      <w:r w:rsidRPr="0054394F">
        <w:rPr>
          <w:rFonts w:asciiTheme="majorHAnsi" w:eastAsia="Times New Roman" w:hAnsiTheme="majorHAnsi"/>
          <w:b/>
          <w:bCs/>
          <w:color w:val="1F497D" w:themeColor="text2"/>
          <w:sz w:val="24"/>
          <w:szCs w:val="24"/>
          <w:lang w:eastAsia="fr-FR"/>
        </w:rPr>
        <w:lastRenderedPageBreak/>
        <w:t xml:space="preserve">Metodologie de verificare specifică </w:t>
      </w:r>
    </w:p>
    <w:p w:rsidR="00461616" w:rsidRPr="0054394F" w:rsidRDefault="00461616" w:rsidP="0054394F">
      <w:pPr>
        <w:overflowPunct w:val="0"/>
        <w:autoSpaceDE w:val="0"/>
        <w:autoSpaceDN w:val="0"/>
        <w:adjustRightInd w:val="0"/>
        <w:spacing w:before="0"/>
        <w:textAlignment w:val="baseline"/>
        <w:rPr>
          <w:rFonts w:asciiTheme="majorHAnsi" w:eastAsia="Times New Roman" w:hAnsiTheme="majorHAnsi" w:cs="Calibri"/>
          <w:b/>
          <w:bCs/>
          <w:sz w:val="24"/>
          <w:szCs w:val="24"/>
          <w:lang w:eastAsia="fr-FR"/>
        </w:rPr>
      </w:pPr>
    </w:p>
    <w:p w:rsidR="001D6C7E" w:rsidRPr="0054394F" w:rsidRDefault="001D6C7E" w:rsidP="0054394F">
      <w:pPr>
        <w:overflowPunct w:val="0"/>
        <w:autoSpaceDE w:val="0"/>
        <w:autoSpaceDN w:val="0"/>
        <w:adjustRightInd w:val="0"/>
        <w:spacing w:before="0"/>
        <w:textAlignment w:val="baseline"/>
        <w:rPr>
          <w:rFonts w:asciiTheme="majorHAnsi" w:eastAsia="Times New Roman" w:hAnsiTheme="majorHAnsi" w:cs="Calibri"/>
          <w:b/>
          <w:bCs/>
          <w:color w:val="C00000"/>
          <w:sz w:val="24"/>
          <w:szCs w:val="24"/>
          <w:lang w:eastAsia="fr-FR"/>
        </w:rPr>
      </w:pPr>
      <w:r w:rsidRPr="0054394F">
        <w:rPr>
          <w:rFonts w:asciiTheme="majorHAnsi" w:eastAsia="Times New Roman" w:hAnsiTheme="majorHAnsi" w:cs="Calibri"/>
          <w:b/>
          <w:bCs/>
          <w:color w:val="1F497D" w:themeColor="text2"/>
          <w:sz w:val="24"/>
          <w:szCs w:val="24"/>
          <w:lang w:eastAsia="fr-FR"/>
        </w:rPr>
        <w:t>ATENȚIE:</w:t>
      </w:r>
      <w:r w:rsidR="00461616" w:rsidRPr="0054394F">
        <w:rPr>
          <w:rFonts w:asciiTheme="majorHAnsi" w:eastAsia="Times New Roman" w:hAnsiTheme="majorHAnsi" w:cs="Calibri"/>
          <w:b/>
          <w:bCs/>
          <w:color w:val="C00000"/>
          <w:sz w:val="24"/>
          <w:szCs w:val="24"/>
          <w:lang w:eastAsia="fr-FR"/>
        </w:rPr>
        <w:t xml:space="preserve"> </w:t>
      </w:r>
      <w:r w:rsidRPr="0054394F">
        <w:rPr>
          <w:rFonts w:asciiTheme="majorHAnsi" w:eastAsia="Times New Roman" w:hAnsiTheme="majorHAnsi" w:cs="Calibri"/>
          <w:bCs/>
          <w:sz w:val="24"/>
          <w:szCs w:val="24"/>
          <w:lang w:eastAsia="fr-FR"/>
        </w:rPr>
        <w:t>Verificarea criteriilor de eligibilitate nu se întrerupe dacă pe parcursul verificării se constată neîndeplinirea unui criteriu.</w:t>
      </w:r>
      <w:r w:rsidR="00461616" w:rsidRPr="0054394F">
        <w:rPr>
          <w:rFonts w:asciiTheme="majorHAnsi" w:eastAsia="Times New Roman" w:hAnsiTheme="majorHAnsi" w:cs="Calibri"/>
          <w:bCs/>
          <w:sz w:val="24"/>
          <w:szCs w:val="24"/>
          <w:lang w:eastAsia="fr-FR"/>
        </w:rPr>
        <w:t xml:space="preserve"> </w:t>
      </w:r>
      <w:r w:rsidRPr="0054394F">
        <w:rPr>
          <w:rFonts w:asciiTheme="majorHAnsi" w:eastAsia="Times New Roman" w:hAnsiTheme="majorHAnsi" w:cs="Calibri"/>
          <w:bCs/>
          <w:sz w:val="24"/>
          <w:szCs w:val="24"/>
          <w:lang w:eastAsia="fr-FR"/>
        </w:rPr>
        <w:t>Este obligatorie verificare tuturor criteriilor de eligibilitate, astfel încât la momentul notificării solicitantului, să i se poată comunica toate criteriile neîndeplinite pentru care proiectul a fost declarat NEELIGIBIL.</w:t>
      </w:r>
    </w:p>
    <w:p w:rsidR="001D6C7E" w:rsidRPr="0054394F" w:rsidRDefault="001D6C7E" w:rsidP="0054394F">
      <w:pPr>
        <w:overflowPunct w:val="0"/>
        <w:autoSpaceDE w:val="0"/>
        <w:autoSpaceDN w:val="0"/>
        <w:adjustRightInd w:val="0"/>
        <w:spacing w:before="0"/>
        <w:jc w:val="left"/>
        <w:textAlignment w:val="baseline"/>
        <w:rPr>
          <w:rFonts w:asciiTheme="majorHAnsi" w:eastAsia="Times New Roman" w:hAnsiTheme="majorHAnsi" w:cs="Calibri"/>
          <w:b/>
          <w:bCs/>
          <w:sz w:val="24"/>
          <w:szCs w:val="24"/>
          <w:lang w:eastAsia="fr-FR"/>
        </w:rPr>
      </w:pPr>
    </w:p>
    <w:p w:rsidR="001D6C7E" w:rsidRPr="0054394F" w:rsidRDefault="00762C8B" w:rsidP="0054394F">
      <w:pPr>
        <w:shd w:val="clear" w:color="auto" w:fill="C6D9F1" w:themeFill="text2" w:themeFillTint="33"/>
        <w:overflowPunct w:val="0"/>
        <w:autoSpaceDE w:val="0"/>
        <w:autoSpaceDN w:val="0"/>
        <w:adjustRightInd w:val="0"/>
        <w:spacing w:before="0"/>
        <w:jc w:val="left"/>
        <w:textAlignment w:val="baseline"/>
        <w:rPr>
          <w:rFonts w:asciiTheme="majorHAnsi" w:eastAsia="Times New Roman" w:hAnsiTheme="majorHAnsi" w:cs="Calibri"/>
          <w:b/>
          <w:bCs/>
          <w:color w:val="1F497D" w:themeColor="text2"/>
          <w:sz w:val="24"/>
          <w:szCs w:val="24"/>
          <w:lang w:eastAsia="fr-FR"/>
        </w:rPr>
      </w:pPr>
      <w:r w:rsidRPr="0054394F">
        <w:rPr>
          <w:rFonts w:asciiTheme="majorHAnsi" w:eastAsia="Times New Roman" w:hAnsiTheme="majorHAnsi" w:cs="Calibri"/>
          <w:b/>
          <w:bCs/>
          <w:color w:val="1F497D" w:themeColor="text2"/>
          <w:sz w:val="24"/>
          <w:szCs w:val="24"/>
          <w:lang w:eastAsia="fr-FR"/>
        </w:rPr>
        <w:t>A</w:t>
      </w:r>
      <w:r w:rsidR="001D6C7E" w:rsidRPr="0054394F">
        <w:rPr>
          <w:rFonts w:asciiTheme="majorHAnsi" w:eastAsia="Times New Roman" w:hAnsiTheme="majorHAnsi" w:cs="Calibri"/>
          <w:b/>
          <w:bCs/>
          <w:color w:val="1F497D" w:themeColor="text2"/>
          <w:sz w:val="24"/>
          <w:szCs w:val="24"/>
          <w:lang w:eastAsia="fr-FR"/>
        </w:rPr>
        <w:t>. Ve</w:t>
      </w:r>
      <w:r w:rsidR="001D6C7E" w:rsidRPr="0054394F">
        <w:rPr>
          <w:rFonts w:asciiTheme="majorHAnsi" w:eastAsia="Times New Roman" w:hAnsiTheme="majorHAnsi"/>
          <w:b/>
          <w:bCs/>
          <w:color w:val="1F497D" w:themeColor="text2"/>
          <w:sz w:val="24"/>
          <w:szCs w:val="24"/>
          <w:lang w:eastAsia="fr-FR"/>
        </w:rPr>
        <w:t>rificarea eligibilității solicitantului</w:t>
      </w:r>
    </w:p>
    <w:p w:rsidR="001D6C7E" w:rsidRPr="0054394F" w:rsidRDefault="001D6C7E" w:rsidP="0054394F">
      <w:pPr>
        <w:overflowPunct w:val="0"/>
        <w:autoSpaceDE w:val="0"/>
        <w:autoSpaceDN w:val="0"/>
        <w:adjustRightInd w:val="0"/>
        <w:spacing w:before="0"/>
        <w:jc w:val="left"/>
        <w:textAlignment w:val="baseline"/>
        <w:rPr>
          <w:rFonts w:asciiTheme="majorHAnsi" w:eastAsia="Times New Roman" w:hAnsiTheme="majorHAnsi" w:cs="Calibri"/>
          <w:bCs/>
          <w:sz w:val="24"/>
          <w:szCs w:val="24"/>
          <w:lang w:eastAsia="fr-FR"/>
        </w:rPr>
      </w:pP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01"/>
        <w:gridCol w:w="5528"/>
      </w:tblGrid>
      <w:tr w:rsidR="001D6C7E" w:rsidRPr="0054394F" w:rsidTr="0054394F">
        <w:trPr>
          <w:trHeight w:val="324"/>
        </w:trPr>
        <w:tc>
          <w:tcPr>
            <w:tcW w:w="4201" w:type="dxa"/>
            <w:shd w:val="clear" w:color="auto" w:fill="C6D9F1" w:themeFill="text2" w:themeFillTint="33"/>
          </w:tcPr>
          <w:p w:rsidR="001D6C7E" w:rsidRPr="0054394F" w:rsidRDefault="001D6C7E" w:rsidP="0054394F">
            <w:pPr>
              <w:overflowPunct w:val="0"/>
              <w:autoSpaceDE w:val="0"/>
              <w:autoSpaceDN w:val="0"/>
              <w:adjustRightInd w:val="0"/>
              <w:spacing w:after="240"/>
              <w:jc w:val="center"/>
              <w:textAlignment w:val="baseline"/>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lang w:eastAsia="fr-FR"/>
              </w:rPr>
              <w:t>DOCUMENTE   DE   PREZENTAT</w:t>
            </w:r>
          </w:p>
        </w:tc>
        <w:tc>
          <w:tcPr>
            <w:tcW w:w="5528" w:type="dxa"/>
            <w:shd w:val="clear" w:color="auto" w:fill="C6D9F1" w:themeFill="text2" w:themeFillTint="33"/>
          </w:tcPr>
          <w:p w:rsidR="001D6C7E" w:rsidRPr="0054394F" w:rsidRDefault="001D6C7E" w:rsidP="0054394F">
            <w:pPr>
              <w:overflowPunct w:val="0"/>
              <w:autoSpaceDE w:val="0"/>
              <w:autoSpaceDN w:val="0"/>
              <w:adjustRightInd w:val="0"/>
              <w:spacing w:after="240"/>
              <w:jc w:val="center"/>
              <w:textAlignment w:val="baseline"/>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lang w:eastAsia="fr-FR"/>
              </w:rPr>
              <w:t>PUNCTE DE VERIFICAT IN DOCUMENTE</w:t>
            </w:r>
          </w:p>
        </w:tc>
      </w:tr>
    </w:tbl>
    <w:p w:rsidR="001D6C7E" w:rsidRPr="0054394F" w:rsidRDefault="001D6C7E" w:rsidP="0054394F">
      <w:pPr>
        <w:spacing w:before="0"/>
        <w:jc w:val="left"/>
        <w:rPr>
          <w:rFonts w:asciiTheme="majorHAnsi" w:eastAsia="Times New Roman" w:hAnsiTheme="majorHAnsi" w:cs="Calibri"/>
          <w:vanish/>
          <w:sz w:val="24"/>
          <w:szCs w:val="24"/>
        </w:rPr>
      </w:pPr>
    </w:p>
    <w:tbl>
      <w:tblPr>
        <w:tblW w:w="9729"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1"/>
        <w:gridCol w:w="5528"/>
      </w:tblGrid>
      <w:tr w:rsidR="00E14D11" w:rsidRPr="0054394F" w:rsidTr="00E14D11">
        <w:trPr>
          <w:trHeight w:val="1318"/>
        </w:trPr>
        <w:tc>
          <w:tcPr>
            <w:tcW w:w="4201" w:type="dxa"/>
            <w:shd w:val="clear" w:color="auto" w:fill="auto"/>
          </w:tcPr>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b/>
                <w:sz w:val="24"/>
                <w:szCs w:val="24"/>
              </w:rPr>
              <w:t>1.</w:t>
            </w:r>
            <w:r w:rsidRPr="0054394F">
              <w:rPr>
                <w:rFonts w:asciiTheme="majorHAnsi" w:hAnsiTheme="majorHAnsi"/>
                <w:sz w:val="24"/>
                <w:szCs w:val="24"/>
              </w:rPr>
              <w:t xml:space="preserve"> Solicitantul este înregistrat în Registrul debitorilor AFIR atât pentru Programul SAPARD, cât și pentru FEADR?</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shd w:val="clear" w:color="auto" w:fill="FFFF00"/>
              </w:rPr>
            </w:pPr>
            <w:r w:rsidRPr="0054394F">
              <w:rPr>
                <w:rFonts w:asciiTheme="majorHAnsi" w:hAnsiTheme="majorHAnsi"/>
                <w:sz w:val="24"/>
                <w:szCs w:val="24"/>
              </w:rPr>
              <w:t>Documente verificate:</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Declaraţia pe propria răspundere a solicitantului din secțiunea F din cererea de finanțare.</w:t>
            </w:r>
          </w:p>
          <w:p w:rsidR="00E14D11" w:rsidRPr="0054394F" w:rsidRDefault="00E14D11" w:rsidP="0054394F">
            <w:pPr>
              <w:spacing w:before="0"/>
              <w:rPr>
                <w:rFonts w:asciiTheme="majorHAnsi" w:hAnsiTheme="majorHAnsi"/>
                <w:sz w:val="24"/>
                <w:szCs w:val="24"/>
              </w:rPr>
            </w:pPr>
          </w:p>
          <w:p w:rsidR="00E14D11" w:rsidRPr="0054394F" w:rsidRDefault="00E14D11" w:rsidP="0054394F">
            <w:pPr>
              <w:spacing w:before="0"/>
              <w:rPr>
                <w:rFonts w:asciiTheme="majorHAnsi" w:hAnsiTheme="majorHAnsi"/>
                <w:sz w:val="24"/>
                <w:szCs w:val="24"/>
              </w:rPr>
            </w:pPr>
          </w:p>
        </w:tc>
        <w:tc>
          <w:tcPr>
            <w:tcW w:w="5528" w:type="dxa"/>
            <w:shd w:val="clear" w:color="auto" w:fill="auto"/>
          </w:tcPr>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Expertul verifică dacă solicitantul este înscris cu debite în Registrul debitorilor pentru SAPARD şi FEADR, aflat pe link-ul </w:t>
            </w:r>
            <w:hyperlink r:id="rId11" w:history="1">
              <w:r w:rsidRPr="0054394F">
                <w:rPr>
                  <w:rStyle w:val="Hyperlink"/>
                  <w:rFonts w:asciiTheme="majorHAnsi" w:hAnsiTheme="majorHAnsi"/>
                  <w:sz w:val="24"/>
                  <w:szCs w:val="24"/>
                </w:rPr>
                <w:t>\\alpaca\Debite</w:t>
              </w:r>
            </w:hyperlink>
            <w:r w:rsidRPr="0054394F">
              <w:rPr>
                <w:rFonts w:asciiTheme="majorHAnsi" w:hAnsiTheme="majorHAnsi"/>
                <w:sz w:val="24"/>
                <w:szCs w:val="24"/>
              </w:rPr>
              <w:t xml:space="preserve">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În situația în care solicitantul este înscris în Registrul debitorilor, expertul va tipări şi anexa pagina privind debitul, inclusiv a dobânzilor şi a majorărilor de întarziere ale solicitantului. Dacă solicitantul nu a bifat în declarație acest punct, expertul solicită acest lucru prin informatii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În cazul în care solicitantul își asumă acest angajament în urma solicitării, semnează și ștampilează, după caz, declarația, expertul va bifa “DA”, cererea fiind declarată eligibilă.</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În cazul în care solicitantul nu a semnat şi după caz ştampilat declaraţia pe propria răspundere din secțiunea F, expertul solicită acest lucru prin informatii suplimentare şi doar în cazul în care solicitantul refuză să îşi asume angajamentele corespunzătoare proiectului, expertul bifează NU, motivează poziţia sa în liniile prevăzute în acest scop la rubrica „Observatii” şi cererea va fi declarată neeligibilă.</w:t>
            </w:r>
          </w:p>
          <w:p w:rsidR="00E14D11" w:rsidRPr="0054394F" w:rsidRDefault="00E14D11" w:rsidP="0054394F">
            <w:pPr>
              <w:autoSpaceDE w:val="0"/>
              <w:autoSpaceDN w:val="0"/>
              <w:adjustRightInd w:val="0"/>
              <w:spacing w:before="0"/>
              <w:rPr>
                <w:rFonts w:asciiTheme="majorHAnsi" w:hAnsiTheme="majorHAnsi"/>
                <w:sz w:val="24"/>
                <w:szCs w:val="24"/>
              </w:rPr>
            </w:pPr>
            <w:r w:rsidRPr="0054394F">
              <w:rPr>
                <w:rFonts w:asciiTheme="majorHAnsi" w:hAnsiTheme="majorHAnsi"/>
                <w:sz w:val="24"/>
                <w:szCs w:val="24"/>
              </w:rPr>
              <w:t xml:space="preserve">În etapa prevăzută la SECȚIUNEA II punctul D: </w:t>
            </w:r>
            <w:r w:rsidRPr="0054394F">
              <w:rPr>
                <w:rFonts w:asciiTheme="majorHAnsi" w:hAnsiTheme="majorHAnsi"/>
                <w:i/>
                <w:sz w:val="24"/>
                <w:szCs w:val="24"/>
              </w:rPr>
              <w:t xml:space="preserve">Verificarea conformităţii şi eligibilităţii </w:t>
            </w:r>
            <w:r w:rsidRPr="0054394F">
              <w:rPr>
                <w:rFonts w:asciiTheme="majorHAnsi" w:hAnsiTheme="majorHAnsi"/>
                <w:i/>
                <w:sz w:val="24"/>
                <w:szCs w:val="24"/>
              </w:rPr>
              <w:lastRenderedPageBreak/>
              <w:t>documentelor solicitate în vederea contractării</w:t>
            </w:r>
            <w:r w:rsidRPr="0054394F">
              <w:rPr>
                <w:rFonts w:asciiTheme="majorHAnsi" w:hAnsiTheme="majorHAnsi"/>
                <w:sz w:val="24"/>
                <w:szCs w:val="24"/>
              </w:rPr>
              <w:t xml:space="preserve"> expertul va verifica dacă beneficiarul a depus „</w:t>
            </w:r>
            <w:r w:rsidRPr="0054394F">
              <w:rPr>
                <w:rFonts w:asciiTheme="majorHAnsi" w:hAnsiTheme="majorHAnsi"/>
                <w:i/>
                <w:sz w:val="24"/>
                <w:szCs w:val="24"/>
              </w:rPr>
              <w:t>Dovada achitării integrale a datoriei faţă de AFIR, inclusiv dobânzile şi majorările de întâziere (dacă este cazul)</w:t>
            </w:r>
            <w:r w:rsidRPr="0054394F">
              <w:rPr>
                <w:rFonts w:asciiTheme="majorHAnsi" w:hAnsiTheme="majorHAnsi"/>
                <w:sz w:val="24"/>
                <w:szCs w:val="24"/>
              </w:rPr>
              <w:t xml:space="preserve">” în termenul precizat în notificarea AFIR privind selectarea cererii de finanțare și semnarea contractului de finanțare. </w:t>
            </w:r>
          </w:p>
        </w:tc>
      </w:tr>
      <w:tr w:rsidR="00E14D11" w:rsidRPr="0054394F" w:rsidTr="00B15929">
        <w:trPr>
          <w:trHeight w:val="697"/>
        </w:trPr>
        <w:tc>
          <w:tcPr>
            <w:tcW w:w="4201" w:type="dxa"/>
            <w:shd w:val="clear" w:color="auto" w:fill="auto"/>
          </w:tcPr>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shd w:val="clear" w:color="auto" w:fill="FFFF00"/>
              </w:rPr>
            </w:pPr>
            <w:r w:rsidRPr="0054394F">
              <w:rPr>
                <w:rFonts w:asciiTheme="majorHAnsi" w:hAnsiTheme="majorHAnsi"/>
                <w:b/>
                <w:sz w:val="24"/>
                <w:szCs w:val="24"/>
              </w:rPr>
              <w:lastRenderedPageBreak/>
              <w:t xml:space="preserve">2. </w:t>
            </w:r>
            <w:r w:rsidRPr="0054394F">
              <w:rPr>
                <w:rFonts w:asciiTheme="majorHAnsi" w:hAnsiTheme="majorHAnsi"/>
                <w:sz w:val="24"/>
                <w:szCs w:val="24"/>
              </w:rPr>
              <w:t>Solicitantul se regăseşte în Bazele de date privind dubla finanţare?</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shd w:val="clear" w:color="auto" w:fill="FFFF00"/>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shd w:val="clear" w:color="auto" w:fill="FFFF00"/>
              </w:rPr>
            </w:pPr>
            <w:r w:rsidRPr="0054394F">
              <w:rPr>
                <w:rFonts w:asciiTheme="majorHAnsi" w:hAnsiTheme="majorHAnsi"/>
                <w:sz w:val="24"/>
                <w:szCs w:val="24"/>
              </w:rPr>
              <w:t>Documente verificate:</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Secțiunea C din cererea de finanțare.</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Declaraţia pe propria răspundere a solicitantului din secțiunea F din Cererea de Finanțare</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Baza de date FEADR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Baza de Date pusă la dispoziţia AFIR de către MADR prin AM-PNDR: lista proiectelor finanţate din alte surse externe aflate în perioada de valabilitate a contractului (inclusiv perioada de monitorizare);</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Raport asupra utilizării programelor de finanţare nerambursabilă întocmit de solicitant (va cuprinde obiective, tip de investiţie, lista cheltuielilor eligibile, costuri şi stadiul proiectului, perioada derulării proiectului), pentru solicitanţii care au mai beneficiat de finanţare nerambursabilă începând cu anul 2007 pentru aceleaşi tipuri de investiţii.</w:t>
            </w:r>
          </w:p>
        </w:tc>
        <w:tc>
          <w:tcPr>
            <w:tcW w:w="5528" w:type="dxa"/>
            <w:shd w:val="clear" w:color="auto" w:fill="auto"/>
          </w:tcPr>
          <w:p w:rsidR="00E14D11" w:rsidRPr="0054394F" w:rsidRDefault="00E14D11" w:rsidP="0054394F">
            <w:pPr>
              <w:overflowPunct w:val="0"/>
              <w:autoSpaceDE w:val="0"/>
              <w:autoSpaceDN w:val="0"/>
              <w:adjustRightInd w:val="0"/>
              <w:spacing w:before="0"/>
              <w:ind w:left="352" w:hanging="352"/>
              <w:textAlignment w:val="baseline"/>
              <w:rPr>
                <w:rFonts w:asciiTheme="majorHAnsi" w:hAnsiTheme="majorHAnsi"/>
                <w:sz w:val="24"/>
                <w:szCs w:val="24"/>
              </w:rPr>
            </w:pPr>
            <w:r w:rsidRPr="0054394F">
              <w:rPr>
                <w:rFonts w:asciiTheme="majorHAnsi" w:hAnsiTheme="majorHAnsi"/>
                <w:sz w:val="24"/>
                <w:szCs w:val="24"/>
              </w:rPr>
              <w:t>Verificarea evitării dublei finanţări se efectuează prin următoarele verificări:</w:t>
            </w:r>
          </w:p>
          <w:p w:rsidR="00E14D11" w:rsidRPr="0054394F" w:rsidRDefault="00E14D11" w:rsidP="0054394F">
            <w:pPr>
              <w:pStyle w:val="ListParagraph"/>
              <w:numPr>
                <w:ilvl w:val="0"/>
                <w:numId w:val="34"/>
              </w:numPr>
              <w:overflowPunct w:val="0"/>
              <w:autoSpaceDE w:val="0"/>
              <w:autoSpaceDN w:val="0"/>
              <w:adjustRightInd w:val="0"/>
              <w:spacing w:before="0"/>
              <w:ind w:left="352" w:hanging="352"/>
              <w:contextualSpacing w:val="0"/>
              <w:textAlignment w:val="baseline"/>
              <w:rPr>
                <w:rFonts w:asciiTheme="majorHAnsi" w:hAnsiTheme="majorHAnsi"/>
                <w:sz w:val="24"/>
                <w:szCs w:val="24"/>
              </w:rPr>
            </w:pPr>
            <w:r w:rsidRPr="0054394F">
              <w:rPr>
                <w:rFonts w:asciiTheme="majorHAnsi" w:hAnsiTheme="majorHAnsi"/>
                <w:sz w:val="24"/>
                <w:szCs w:val="24"/>
              </w:rPr>
              <w:t>existenţa bifelor în secţiunea C din Cererea de finanţare;</w:t>
            </w:r>
          </w:p>
          <w:p w:rsidR="00E14D11" w:rsidRPr="0054394F" w:rsidRDefault="00E14D11" w:rsidP="0054394F">
            <w:pPr>
              <w:pStyle w:val="ListParagraph"/>
              <w:numPr>
                <w:ilvl w:val="0"/>
                <w:numId w:val="34"/>
              </w:numPr>
              <w:overflowPunct w:val="0"/>
              <w:autoSpaceDE w:val="0"/>
              <w:autoSpaceDN w:val="0"/>
              <w:adjustRightInd w:val="0"/>
              <w:spacing w:before="0"/>
              <w:ind w:left="352" w:hanging="352"/>
              <w:contextualSpacing w:val="0"/>
              <w:textAlignment w:val="baseline"/>
              <w:rPr>
                <w:rFonts w:asciiTheme="majorHAnsi" w:hAnsiTheme="majorHAnsi"/>
                <w:sz w:val="24"/>
                <w:szCs w:val="24"/>
              </w:rPr>
            </w:pPr>
            <w:r w:rsidRPr="0054394F">
              <w:rPr>
                <w:rFonts w:asciiTheme="majorHAnsi" w:hAnsiTheme="majorHAnsi"/>
                <w:sz w:val="24"/>
                <w:szCs w:val="24"/>
              </w:rPr>
              <w:t>prin existenţa semnăturii și după caz a ștampilei în dreptul rubricii „</w:t>
            </w:r>
            <w:r w:rsidRPr="0054394F">
              <w:rPr>
                <w:rFonts w:asciiTheme="majorHAnsi" w:hAnsiTheme="majorHAnsi"/>
                <w:i/>
                <w:sz w:val="24"/>
                <w:szCs w:val="24"/>
              </w:rPr>
              <w:t>Semnătură reprezentant legal şi ştampila (după caz)</w:t>
            </w:r>
            <w:r w:rsidRPr="0054394F">
              <w:rPr>
                <w:rFonts w:asciiTheme="majorHAnsi" w:hAnsiTheme="majorHAnsi"/>
                <w:sz w:val="24"/>
                <w:szCs w:val="24"/>
              </w:rPr>
              <w:t xml:space="preserve">” din declarația pe propria răspundere din secţiunea F din Cererea de finanţare solicitantul își asumă toate punctele din declarația menționată mai sus, inclusiv punctul prin care solicitantul declară că „proiectul propus asistenţei financiare nerambursabile FEADR nu beneficiază de altă finanţare din programe de finanţare nerambursabilă”. În cazul în care solicitantul nu a semnat şi după caz ştampilat declaraţia pe propria răspundere din secțiunea F, expertul solicită acest lucru prin </w:t>
            </w:r>
            <w:r w:rsidR="00EA13B6" w:rsidRPr="0054394F">
              <w:rPr>
                <w:rFonts w:asciiTheme="majorHAnsi" w:hAnsiTheme="majorHAnsi"/>
                <w:sz w:val="24"/>
                <w:szCs w:val="24"/>
              </w:rPr>
              <w:t>informatii suplimentare</w:t>
            </w:r>
            <w:r w:rsidRPr="0054394F">
              <w:rPr>
                <w:rFonts w:asciiTheme="majorHAnsi" w:hAnsiTheme="majorHAnsi"/>
                <w:sz w:val="24"/>
                <w:szCs w:val="24"/>
              </w:rPr>
              <w:t xml:space="preserve"> şi doar în cazul în care solicitantul refuză să îşi asume angajamentele corespunzătoare proiectului, expertul bifează NU, motivează poziţia sa în liniile prevăzute în acest scop la rubrica „Observatii” şi cererea va fi declarată neeligibilă.</w:t>
            </w:r>
          </w:p>
          <w:p w:rsidR="00E14D11" w:rsidRPr="0054394F" w:rsidRDefault="00E14D11" w:rsidP="0054394F">
            <w:pPr>
              <w:pStyle w:val="ListParagraph"/>
              <w:numPr>
                <w:ilvl w:val="0"/>
                <w:numId w:val="34"/>
              </w:numPr>
              <w:overflowPunct w:val="0"/>
              <w:autoSpaceDE w:val="0"/>
              <w:autoSpaceDN w:val="0"/>
              <w:adjustRightInd w:val="0"/>
              <w:spacing w:before="0"/>
              <w:ind w:left="352" w:hanging="352"/>
              <w:contextualSpacing w:val="0"/>
              <w:textAlignment w:val="baseline"/>
              <w:rPr>
                <w:rFonts w:asciiTheme="majorHAnsi" w:hAnsiTheme="majorHAnsi"/>
                <w:sz w:val="24"/>
                <w:szCs w:val="24"/>
              </w:rPr>
            </w:pPr>
            <w:r w:rsidRPr="0054394F">
              <w:rPr>
                <w:rFonts w:asciiTheme="majorHAnsi" w:hAnsiTheme="majorHAnsi"/>
                <w:sz w:val="24"/>
                <w:szCs w:val="24"/>
              </w:rPr>
              <w:t>verificarea în Baza de Date cu proiecte FEADR;</w:t>
            </w:r>
          </w:p>
          <w:p w:rsidR="00E14D11" w:rsidRPr="0054394F" w:rsidRDefault="00E14D11" w:rsidP="0054394F">
            <w:pPr>
              <w:pStyle w:val="ListParagraph"/>
              <w:numPr>
                <w:ilvl w:val="0"/>
                <w:numId w:val="34"/>
              </w:numPr>
              <w:overflowPunct w:val="0"/>
              <w:autoSpaceDE w:val="0"/>
              <w:autoSpaceDN w:val="0"/>
              <w:adjustRightInd w:val="0"/>
              <w:spacing w:before="0"/>
              <w:ind w:left="352" w:hanging="352"/>
              <w:contextualSpacing w:val="0"/>
              <w:textAlignment w:val="baseline"/>
              <w:rPr>
                <w:rFonts w:asciiTheme="majorHAnsi" w:hAnsiTheme="majorHAnsi"/>
                <w:sz w:val="24"/>
                <w:szCs w:val="24"/>
              </w:rPr>
            </w:pPr>
            <w:r w:rsidRPr="0054394F">
              <w:rPr>
                <w:rFonts w:asciiTheme="majorHAnsi" w:hAnsiTheme="majorHAnsi"/>
                <w:sz w:val="24"/>
                <w:szCs w:val="24"/>
              </w:rPr>
              <w:t xml:space="preserve">verificarea în Baza de Date pusă la dispoziţia AFIR de către MADR prin AM-PNDR: lista proiectelor finanţate din alte surse aflată pe fileserver\ metodologienou\ Lista proiectelor finanţate din alte surse. </w:t>
            </w:r>
          </w:p>
          <w:p w:rsidR="00E14D11" w:rsidRPr="0054394F" w:rsidRDefault="00E14D11" w:rsidP="0054394F">
            <w:pPr>
              <w:overflowPunct w:val="0"/>
              <w:autoSpaceDE w:val="0"/>
              <w:autoSpaceDN w:val="0"/>
              <w:adjustRightInd w:val="0"/>
              <w:spacing w:before="0"/>
              <w:ind w:left="352" w:hanging="352"/>
              <w:textAlignment w:val="baseline"/>
              <w:rPr>
                <w:rFonts w:asciiTheme="majorHAnsi" w:hAnsiTheme="majorHAnsi"/>
                <w:sz w:val="24"/>
                <w:szCs w:val="24"/>
              </w:rPr>
            </w:pPr>
            <w:r w:rsidRPr="0054394F">
              <w:rPr>
                <w:rFonts w:asciiTheme="majorHAnsi" w:hAnsiTheme="majorHAnsi"/>
                <w:sz w:val="24"/>
                <w:szCs w:val="24"/>
              </w:rPr>
              <w:t xml:space="preserve">Verificarea în Baza de Date cu proiecte FEADR sau în Baza de date pusă la dispoziţie de AM-PNDR se face atât prin verificarea numelui solicitantului, cât şi a Codului de Înregistrare </w:t>
            </w:r>
            <w:r w:rsidRPr="0054394F">
              <w:rPr>
                <w:rFonts w:asciiTheme="majorHAnsi" w:hAnsiTheme="majorHAnsi"/>
                <w:sz w:val="24"/>
                <w:szCs w:val="24"/>
              </w:rPr>
              <w:lastRenderedPageBreak/>
              <w:t>Fiscală.</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p>
          <w:p w:rsidR="00E14D11" w:rsidRPr="0054394F" w:rsidRDefault="00E14D11" w:rsidP="0054394F">
            <w:pPr>
              <w:autoSpaceDE w:val="0"/>
              <w:autoSpaceDN w:val="0"/>
              <w:adjustRightInd w:val="0"/>
              <w:spacing w:before="0"/>
              <w:rPr>
                <w:rFonts w:asciiTheme="majorHAnsi" w:hAnsiTheme="majorHAnsi"/>
                <w:sz w:val="24"/>
                <w:szCs w:val="24"/>
              </w:rPr>
            </w:pPr>
            <w:r w:rsidRPr="0054394F">
              <w:rPr>
                <w:rFonts w:asciiTheme="majorHAnsi" w:hAnsiTheme="majorHAnsi" w:cs="Arial"/>
                <w:bCs/>
                <w:sz w:val="24"/>
                <w:szCs w:val="24"/>
                <w:lang w:eastAsia="fr-FR"/>
              </w:rPr>
              <w:t>►</w:t>
            </w:r>
            <w:r w:rsidRPr="0054394F">
              <w:rPr>
                <w:rFonts w:asciiTheme="majorHAnsi" w:hAnsiTheme="majorHAnsi"/>
                <w:sz w:val="24"/>
                <w:szCs w:val="24"/>
              </w:rPr>
              <w:t xml:space="preserve">În cazul în care se constată faptul că solicitantul a beneficiat de alt program de finanţare nerambursabilă pentru acelaşi tip de investiţie, dar nu a consemnat acest lucru în Cererea de finanţare şi/ sau nu a prezentat  documentul din care să reiasă că nu este finanţată aceeaşi investiţie, expertul solicită  aceste lucruri prin </w:t>
            </w:r>
            <w:r w:rsidR="00E647BC" w:rsidRPr="0054394F">
              <w:rPr>
                <w:rFonts w:asciiTheme="majorHAnsi" w:hAnsiTheme="majorHAnsi"/>
                <w:sz w:val="24"/>
                <w:szCs w:val="24"/>
              </w:rPr>
              <w:t>informatii suplimentare</w:t>
            </w:r>
            <w:r w:rsidRPr="0054394F">
              <w:rPr>
                <w:rFonts w:asciiTheme="majorHAnsi" w:hAnsiTheme="majorHAnsi"/>
                <w:sz w:val="24"/>
                <w:szCs w:val="24"/>
              </w:rPr>
              <w:t xml:space="preserve"> şi doar în cazul în care solicitantul refuză să îşi asume angajamentele corespunzătoare proiectului, se consideră că punctul din declaraţia din secțiunea F din cererea de finanțare privind faptul că toate informațiile din prezenta cerere de finanțare și din documentele anexate sunt corecte nu este respectat şi cererea de finanţare este neeligibilă.</w:t>
            </w:r>
          </w:p>
          <w:p w:rsidR="00E14D11" w:rsidRPr="0054394F" w:rsidRDefault="00E14D11" w:rsidP="0054394F">
            <w:pPr>
              <w:autoSpaceDE w:val="0"/>
              <w:autoSpaceDN w:val="0"/>
              <w:adjustRightInd w:val="0"/>
              <w:spacing w:before="0"/>
              <w:rPr>
                <w:rFonts w:asciiTheme="majorHAnsi" w:hAnsiTheme="majorHAnsi"/>
                <w:sz w:val="24"/>
                <w:szCs w:val="24"/>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cs="Arial"/>
                <w:bCs/>
                <w:sz w:val="24"/>
                <w:szCs w:val="24"/>
                <w:lang w:eastAsia="fr-FR"/>
              </w:rPr>
              <w:t>►</w:t>
            </w:r>
            <w:r w:rsidRPr="0054394F">
              <w:rPr>
                <w:rFonts w:asciiTheme="majorHAnsi" w:hAnsiTheme="majorHAnsi"/>
                <w:sz w:val="24"/>
                <w:szCs w:val="24"/>
              </w:rPr>
              <w:t>În cazul în care solicitantul a mai beneficiat  de finanţare nerambursabilă pentru acelaşi tip de investiţie, expertul verifică în Raport asupra utilizării programelor de finanţare nerambursabilă:</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 dacă amplasamentul proiectului actual se suprapune (total sau parţial) cu cele ale proiectelor anterioare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-dacă cheltuielile rambursate se regăsesc în lista cheltuielilor eligibile pentru care solicită finanţare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Expertul precizează concluzia asupra verificării la rubrica Observaţii.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Dacă se confirmă cel puţin una din aceste condiţii, expertul bifează casuţa DA şi cererea de finanţare este neeligibilă.</w:t>
            </w:r>
          </w:p>
        </w:tc>
      </w:tr>
      <w:tr w:rsidR="00E14D11" w:rsidRPr="0054394F" w:rsidTr="00B15929">
        <w:trPr>
          <w:trHeight w:val="697"/>
        </w:trPr>
        <w:tc>
          <w:tcPr>
            <w:tcW w:w="4201" w:type="dxa"/>
            <w:shd w:val="clear" w:color="auto" w:fill="auto"/>
          </w:tcPr>
          <w:p w:rsidR="00E14D11" w:rsidRPr="0054394F" w:rsidRDefault="00E14D11" w:rsidP="0054394F">
            <w:pPr>
              <w:overflowPunct w:val="0"/>
              <w:autoSpaceDE w:val="0"/>
              <w:autoSpaceDN w:val="0"/>
              <w:adjustRightInd w:val="0"/>
              <w:spacing w:before="0"/>
              <w:textAlignment w:val="baseline"/>
              <w:rPr>
                <w:rFonts w:asciiTheme="majorHAnsi" w:hAnsiTheme="majorHAnsi"/>
                <w:spacing w:val="-4"/>
                <w:sz w:val="24"/>
                <w:szCs w:val="24"/>
              </w:rPr>
            </w:pPr>
            <w:r w:rsidRPr="0054394F">
              <w:rPr>
                <w:rFonts w:asciiTheme="majorHAnsi" w:hAnsiTheme="majorHAnsi"/>
                <w:b/>
                <w:sz w:val="24"/>
                <w:szCs w:val="24"/>
              </w:rPr>
              <w:lastRenderedPageBreak/>
              <w:t xml:space="preserve">3. </w:t>
            </w:r>
            <w:r w:rsidRPr="0054394F">
              <w:rPr>
                <w:rFonts w:asciiTheme="majorHAnsi" w:hAnsiTheme="majorHAnsi"/>
                <w:spacing w:val="-4"/>
                <w:sz w:val="24"/>
                <w:szCs w:val="24"/>
              </w:rPr>
              <w:t>Solicitantul şi-a însuşit în totalitate angajamentele asumate în Declaraţia pe proprie răspundere, secțiunea (F) din CF?</w:t>
            </w:r>
          </w:p>
          <w:p w:rsidR="00E14D11" w:rsidRPr="0054394F" w:rsidRDefault="00E14D11" w:rsidP="0054394F">
            <w:pPr>
              <w:overflowPunct w:val="0"/>
              <w:autoSpaceDE w:val="0"/>
              <w:autoSpaceDN w:val="0"/>
              <w:adjustRightInd w:val="0"/>
              <w:spacing w:before="0"/>
              <w:textAlignment w:val="baseline"/>
              <w:rPr>
                <w:rFonts w:asciiTheme="majorHAnsi" w:hAnsiTheme="majorHAnsi"/>
                <w:spacing w:val="-4"/>
                <w:sz w:val="24"/>
                <w:szCs w:val="24"/>
              </w:rPr>
            </w:pP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Documente verificate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Cerere de finanțare completată, semnată și, după caz, ștampilată de reprezentantul legal al solicitantului.</w:t>
            </w:r>
          </w:p>
        </w:tc>
        <w:tc>
          <w:tcPr>
            <w:tcW w:w="5528" w:type="dxa"/>
            <w:shd w:val="clear" w:color="auto" w:fill="auto"/>
          </w:tcPr>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Expertul verifică în Declaraţia pe proprie răspundere din secțiunea F din Cererea de finanțare dacă aceasta este  datată, semnată și, după caz, ștampilată.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Dacă declarația de la secțiunea F din cererea de finanțare nu este semnată și după caz ștampilată de către solicitant, expertul solicită acest lucru prin </w:t>
            </w:r>
            <w:r w:rsidR="00E647BC" w:rsidRPr="0054394F">
              <w:rPr>
                <w:rFonts w:asciiTheme="majorHAnsi" w:hAnsiTheme="majorHAnsi"/>
                <w:sz w:val="24"/>
                <w:szCs w:val="24"/>
              </w:rPr>
              <w:t>informatii suplimentare</w:t>
            </w:r>
            <w:r w:rsidRPr="0054394F">
              <w:rPr>
                <w:rFonts w:asciiTheme="majorHAnsi" w:hAnsiTheme="majorHAnsi"/>
                <w:sz w:val="24"/>
                <w:szCs w:val="24"/>
              </w:rPr>
              <w:t xml:space="preserve"> şi doar în cazul în care solicitantul refuză să îşi asume angajamentele </w:t>
            </w:r>
            <w:r w:rsidRPr="0054394F">
              <w:rPr>
                <w:rFonts w:asciiTheme="majorHAnsi" w:hAnsiTheme="majorHAnsi"/>
                <w:sz w:val="24"/>
                <w:szCs w:val="24"/>
              </w:rPr>
              <w:lastRenderedPageBreak/>
              <w:t>corespunzătoare proiectului, expertul bifează NU, motivează poziţia sa în liniile prevăzute în acest scop la rubrica „Observatii” şi cererea va fi declarată neeligibilă.</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În situația în care solicitantul și-a însușit declarația pe propria răspundere de la secțiunea F din cererea de finanțare și dacă, pe parcursul verificării proiectului, expertul constată că sunt respectate punctele însușite prin declarația menționată mai sus, atunci acesta bifează DA în casuța corespunzătoare, cererea fiind declarată eligibilă. </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De asemenea, în situația în care expertul constată pe parcursul verificării că nu sunt respectate punctele asumate de solicitant în declarația de la secțiunea F din CF atunci se bifează NU iar cererea de finanțare este declarată neeligibilă.</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Dacă expertul constată bifarea eronată de către solicitant a unor căsuțe în baza documentelor depuse (aferente punctelor privind îregistrarea ca plătitor/ neplătitor de TVA, înregistrarea în Registrul debitorilor AFIR), solicită beneficiarului modificarea acestora prin </w:t>
            </w:r>
            <w:r w:rsidR="00E647BC" w:rsidRPr="0054394F">
              <w:rPr>
                <w:rFonts w:asciiTheme="majorHAnsi" w:hAnsiTheme="majorHAnsi"/>
                <w:sz w:val="24"/>
                <w:szCs w:val="24"/>
              </w:rPr>
              <w:t>informatii suplimentare</w:t>
            </w:r>
            <w:r w:rsidRPr="0054394F">
              <w:rPr>
                <w:rFonts w:asciiTheme="majorHAnsi" w:hAnsiTheme="majorHAnsi"/>
                <w:sz w:val="24"/>
                <w:szCs w:val="24"/>
              </w:rPr>
              <w:t>; în urma răspunsului pozitiv al acestuia, expertul bifează casuță DA; în caz contrar, expertul bifează NU.</w:t>
            </w:r>
          </w:p>
        </w:tc>
      </w:tr>
      <w:tr w:rsidR="00E14D11" w:rsidRPr="0054394F" w:rsidTr="00B15929">
        <w:trPr>
          <w:trHeight w:val="697"/>
        </w:trPr>
        <w:tc>
          <w:tcPr>
            <w:tcW w:w="4201" w:type="dxa"/>
            <w:shd w:val="clear" w:color="auto" w:fill="auto"/>
          </w:tcPr>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b/>
                <w:sz w:val="24"/>
                <w:szCs w:val="24"/>
              </w:rPr>
              <w:lastRenderedPageBreak/>
              <w:t>4.</w:t>
            </w:r>
            <w:r w:rsidRPr="0054394F">
              <w:rPr>
                <w:rFonts w:asciiTheme="majorHAnsi" w:hAnsiTheme="majorHAnsi"/>
                <w:sz w:val="24"/>
                <w:szCs w:val="24"/>
              </w:rPr>
              <w:t xml:space="preserve"> Solicitantul respectă prevederile art. 6, din H.G. Nr.226/2015 privind stabilirea cadrului general de implementare a măsurilor programului naţional de dezvoltare rurală cofinanţate din Fondul European Agricol pentru Dezvoltare Rurală şi de la bugetul de stat cu modificarile si completarile ulterioare?</w:t>
            </w:r>
          </w:p>
        </w:tc>
        <w:tc>
          <w:tcPr>
            <w:tcW w:w="5528" w:type="dxa"/>
            <w:shd w:val="clear" w:color="auto" w:fill="auto"/>
          </w:tcPr>
          <w:p w:rsidR="00E14D11" w:rsidRPr="0054394F" w:rsidRDefault="00E14D11" w:rsidP="0054394F">
            <w:pPr>
              <w:spacing w:before="0"/>
              <w:rPr>
                <w:rFonts w:asciiTheme="majorHAnsi" w:hAnsiTheme="majorHAnsi"/>
                <w:sz w:val="24"/>
                <w:szCs w:val="24"/>
              </w:rPr>
            </w:pPr>
            <w:r w:rsidRPr="0054394F">
              <w:rPr>
                <w:rFonts w:asciiTheme="majorHAnsi" w:hAnsiTheme="majorHAnsi"/>
                <w:sz w:val="24"/>
                <w:szCs w:val="24"/>
              </w:rPr>
              <w:t xml:space="preserve">În cazul în care, solicitantul are selectate pentru finanțare unul sau mai multe proiecte, </w:t>
            </w:r>
            <w:r w:rsidRPr="0054394F">
              <w:rPr>
                <w:rFonts w:asciiTheme="majorHAnsi" w:hAnsiTheme="majorHAnsi"/>
                <w:i/>
                <w:sz w:val="24"/>
                <w:szCs w:val="24"/>
              </w:rPr>
              <w:t>indiferent pe ce submasură din cadrul PNDR</w:t>
            </w:r>
            <w:r w:rsidRPr="0054394F">
              <w:rPr>
                <w:rFonts w:asciiTheme="majorHAnsi" w:hAnsiTheme="majorHAnsi"/>
                <w:sz w:val="24"/>
                <w:szCs w:val="24"/>
              </w:rPr>
              <w:t>, expertul verifică dacă la data depunerii cererii de finanțare supusă evaluării, solicitantul a depus pentru proiectele selectate anterior, proiectul tehnic până la data prevazută în notificare. Dacă solicitantul a depus documentul astfel cum este prevăzut în notificare sau, după caz, în conformitate cu HG 226/2015 cu modificările și completările ulterioare în vigoare în momentul evaluării, expertul va bifa „DA” cererea de finanțare fiind declarată eligibilă și se continuă evaluarea.</w:t>
            </w:r>
          </w:p>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În caz contrar expertul va bifa „NU”, se menţionează în rubrica Observaţii, dar se continuă evaluarea tuturor criteriilor de eligibilitate pentru ca la final, </w:t>
            </w:r>
            <w:r w:rsidRPr="0054394F">
              <w:rPr>
                <w:rFonts w:asciiTheme="majorHAnsi" w:hAnsiTheme="majorHAnsi"/>
                <w:sz w:val="24"/>
                <w:szCs w:val="24"/>
              </w:rPr>
              <w:lastRenderedPageBreak/>
              <w:t xml:space="preserve">solicitantul să fie înştiinţat de toate condiţiile neîndeplinite (dacă este cazul). </w:t>
            </w:r>
          </w:p>
          <w:p w:rsidR="00E14D11" w:rsidRPr="0054394F" w:rsidRDefault="00E14D11" w:rsidP="0054394F">
            <w:pPr>
              <w:overflowPunct w:val="0"/>
              <w:autoSpaceDE w:val="0"/>
              <w:autoSpaceDN w:val="0"/>
              <w:adjustRightInd w:val="0"/>
              <w:spacing w:before="0"/>
              <w:ind w:firstLine="34"/>
              <w:textAlignment w:val="baseline"/>
              <w:rPr>
                <w:rFonts w:asciiTheme="majorHAnsi" w:hAnsiTheme="majorHAnsi"/>
                <w:sz w:val="24"/>
                <w:szCs w:val="24"/>
              </w:rPr>
            </w:pPr>
            <w:r w:rsidRPr="0054394F">
              <w:rPr>
                <w:rFonts w:asciiTheme="majorHAnsi" w:hAnsiTheme="majorHAnsi"/>
                <w:sz w:val="24"/>
                <w:szCs w:val="24"/>
              </w:rPr>
              <w:t xml:space="preserve">În acest caz solicitantul va putea depune proiect </w:t>
            </w:r>
            <w:r w:rsidRPr="0054394F">
              <w:rPr>
                <w:rFonts w:asciiTheme="majorHAnsi" w:hAnsiTheme="majorHAnsi"/>
                <w:i/>
                <w:sz w:val="24"/>
                <w:szCs w:val="24"/>
              </w:rPr>
              <w:t>numai în cadrul sesiunii următoare</w:t>
            </w:r>
            <w:r w:rsidRPr="0054394F">
              <w:rPr>
                <w:rFonts w:asciiTheme="majorHAnsi" w:hAnsiTheme="majorHAnsi"/>
                <w:sz w:val="24"/>
                <w:szCs w:val="24"/>
              </w:rPr>
              <w:t>.</w:t>
            </w:r>
          </w:p>
        </w:tc>
      </w:tr>
      <w:tr w:rsidR="00E14D11" w:rsidRPr="0054394F" w:rsidTr="00B15929">
        <w:trPr>
          <w:trHeight w:val="697"/>
        </w:trPr>
        <w:tc>
          <w:tcPr>
            <w:tcW w:w="4201" w:type="dxa"/>
            <w:shd w:val="clear" w:color="auto" w:fill="auto"/>
          </w:tcPr>
          <w:p w:rsidR="00E14D11" w:rsidRPr="0054394F" w:rsidRDefault="00E14D11"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lastRenderedPageBreak/>
              <w:t>5. Solicitantul este în insolvență sau incapacitate de plată?</w:t>
            </w:r>
          </w:p>
        </w:tc>
        <w:tc>
          <w:tcPr>
            <w:tcW w:w="5528" w:type="dxa"/>
            <w:shd w:val="clear" w:color="auto" w:fill="auto"/>
          </w:tcPr>
          <w:p w:rsidR="00E14D11" w:rsidRPr="0054394F" w:rsidRDefault="00E14D11" w:rsidP="0054394F">
            <w:pPr>
              <w:overflowPunct w:val="0"/>
              <w:autoSpaceDE w:val="0"/>
              <w:autoSpaceDN w:val="0"/>
              <w:adjustRightInd w:val="0"/>
              <w:spacing w:before="0"/>
              <w:ind w:firstLine="34"/>
              <w:textAlignment w:val="baseline"/>
              <w:rPr>
                <w:rFonts w:asciiTheme="majorHAnsi" w:hAnsiTheme="majorHAnsi"/>
                <w:sz w:val="24"/>
                <w:szCs w:val="24"/>
              </w:rPr>
            </w:pPr>
            <w:r w:rsidRPr="0054394F">
              <w:rPr>
                <w:rFonts w:asciiTheme="majorHAnsi" w:hAnsiTheme="majorHAnsi"/>
                <w:sz w:val="24"/>
                <w:szCs w:val="24"/>
              </w:rPr>
              <w:t>Expertul va verifica în Buletinul procedurilor de insolvență publicat pe site-ul Ministerului Justiției dacă solicitantul este în situația deschiderii procedurii de insolvență. Dacă se confirmă cel puţin una din aceste condiţii, expertul bifează căsuţa DA şi cererea de finanţare este neeligibilă.</w:t>
            </w:r>
          </w:p>
        </w:tc>
      </w:tr>
    </w:tbl>
    <w:p w:rsidR="001D6C7E" w:rsidRPr="0054394F" w:rsidRDefault="001D6C7E" w:rsidP="0054394F">
      <w:pPr>
        <w:widowControl w:val="0"/>
        <w:tabs>
          <w:tab w:val="left" w:pos="720"/>
        </w:tabs>
        <w:autoSpaceDE w:val="0"/>
        <w:autoSpaceDN w:val="0"/>
        <w:adjustRightInd w:val="0"/>
        <w:spacing w:before="86"/>
        <w:ind w:right="461"/>
        <w:rPr>
          <w:rFonts w:asciiTheme="majorHAnsi" w:eastAsia="Times New Roman" w:hAnsiTheme="majorHAnsi" w:cs="Calibri"/>
          <w:b/>
          <w:sz w:val="24"/>
          <w:szCs w:val="24"/>
          <w:u w:val="single"/>
        </w:rPr>
      </w:pPr>
    </w:p>
    <w:p w:rsidR="001D6C7E" w:rsidRPr="0054394F" w:rsidRDefault="00762C8B" w:rsidP="0054394F">
      <w:pPr>
        <w:widowControl w:val="0"/>
        <w:shd w:val="clear" w:color="auto" w:fill="C6D9F1" w:themeFill="text2" w:themeFillTint="33"/>
        <w:tabs>
          <w:tab w:val="left" w:pos="720"/>
        </w:tabs>
        <w:autoSpaceDE w:val="0"/>
        <w:autoSpaceDN w:val="0"/>
        <w:adjustRightInd w:val="0"/>
        <w:spacing w:before="86"/>
        <w:ind w:right="461"/>
        <w:rPr>
          <w:rFonts w:asciiTheme="majorHAnsi" w:eastAsia="Times New Roman" w:hAnsiTheme="majorHAnsi" w:cs="Calibri"/>
          <w:b/>
          <w:color w:val="1F497D" w:themeColor="text2"/>
          <w:sz w:val="24"/>
          <w:szCs w:val="24"/>
        </w:rPr>
      </w:pPr>
      <w:r w:rsidRPr="0054394F">
        <w:rPr>
          <w:rFonts w:asciiTheme="majorHAnsi" w:eastAsia="Times New Roman" w:hAnsiTheme="majorHAnsi" w:cs="Calibri"/>
          <w:b/>
          <w:color w:val="1F497D" w:themeColor="text2"/>
          <w:sz w:val="24"/>
          <w:szCs w:val="24"/>
        </w:rPr>
        <w:t>B</w:t>
      </w:r>
      <w:r w:rsidR="001D6C7E" w:rsidRPr="0054394F">
        <w:rPr>
          <w:rFonts w:asciiTheme="majorHAnsi" w:eastAsia="Times New Roman" w:hAnsiTheme="majorHAnsi" w:cs="Calibri"/>
          <w:b/>
          <w:color w:val="1F497D" w:themeColor="text2"/>
          <w:sz w:val="24"/>
          <w:szCs w:val="24"/>
        </w:rPr>
        <w:t>.</w:t>
      </w:r>
      <w:r w:rsidRPr="0054394F">
        <w:rPr>
          <w:rFonts w:asciiTheme="majorHAnsi" w:eastAsia="Times New Roman" w:hAnsiTheme="majorHAnsi" w:cs="Calibri"/>
          <w:b/>
          <w:color w:val="1F497D" w:themeColor="text2"/>
          <w:sz w:val="24"/>
          <w:szCs w:val="24"/>
        </w:rPr>
        <w:t xml:space="preserve"> </w:t>
      </w:r>
      <w:r w:rsidR="001D6C7E" w:rsidRPr="0054394F">
        <w:rPr>
          <w:rFonts w:asciiTheme="majorHAnsi" w:eastAsia="Times New Roman" w:hAnsiTheme="majorHAnsi" w:cs="Calibri"/>
          <w:b/>
          <w:color w:val="1F497D" w:themeColor="text2"/>
          <w:sz w:val="24"/>
          <w:szCs w:val="24"/>
        </w:rPr>
        <w:t xml:space="preserve">Verificarea condiţiilor de eligibilitate </w:t>
      </w:r>
      <w:r w:rsidR="001D6C7E" w:rsidRPr="0054394F">
        <w:rPr>
          <w:rFonts w:asciiTheme="majorHAnsi" w:eastAsia="Times New Roman" w:hAnsiTheme="majorHAnsi" w:cs="Calibri"/>
          <w:b/>
          <w:bCs/>
          <w:color w:val="1F497D" w:themeColor="text2"/>
          <w:sz w:val="24"/>
          <w:szCs w:val="24"/>
          <w:lang w:eastAsia="fr-FR"/>
        </w:rPr>
        <w:t>ale proiectului</w:t>
      </w:r>
    </w:p>
    <w:p w:rsidR="001D6C7E" w:rsidRPr="0054394F" w:rsidRDefault="001D6C7E" w:rsidP="0054394F">
      <w:pPr>
        <w:tabs>
          <w:tab w:val="left" w:pos="360"/>
        </w:tabs>
        <w:ind w:right="72"/>
        <w:rPr>
          <w:rFonts w:asciiTheme="majorHAnsi" w:eastAsia="Times New Roman" w:hAnsiTheme="majorHAnsi" w:cs="Calibri"/>
          <w:sz w:val="24"/>
          <w:szCs w:val="24"/>
        </w:rPr>
      </w:pPr>
      <w:r w:rsidRPr="0054394F">
        <w:rPr>
          <w:rFonts w:asciiTheme="majorHAnsi" w:eastAsia="Times New Roman" w:hAnsiTheme="majorHAnsi" w:cs="Calibri"/>
          <w:b/>
          <w:sz w:val="24"/>
          <w:szCs w:val="24"/>
        </w:rPr>
        <w:t xml:space="preserve">EG1. </w:t>
      </w:r>
      <w:r w:rsidRPr="0054394F">
        <w:rPr>
          <w:rFonts w:asciiTheme="majorHAnsi" w:eastAsia="Calibri" w:hAnsiTheme="majorHAnsi" w:cs="Calibri"/>
          <w:b/>
          <w:sz w:val="24"/>
          <w:szCs w:val="24"/>
        </w:rPr>
        <w:t>Solicitantul trebuie să se încadreze în categoria beneficiarilor eligibili</w:t>
      </w:r>
    </w:p>
    <w:tbl>
      <w:tblPr>
        <w:tblpPr w:leftFromText="180" w:rightFromText="180" w:vertAnchor="text" w:horzAnchor="margin" w:tblpX="70" w:tblpY="284"/>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70"/>
        <w:gridCol w:w="4998"/>
      </w:tblGrid>
      <w:tr w:rsidR="001D6C7E" w:rsidRPr="0054394F" w:rsidTr="0054394F">
        <w:tc>
          <w:tcPr>
            <w:tcW w:w="457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D6C7E" w:rsidRPr="0054394F" w:rsidRDefault="001D6C7E" w:rsidP="0054394F">
            <w:pPr>
              <w:tabs>
                <w:tab w:val="left" w:pos="6700"/>
              </w:tabs>
              <w:spacing w:before="120" w:after="120"/>
              <w:jc w:val="center"/>
              <w:rPr>
                <w:rFonts w:asciiTheme="majorHAnsi" w:eastAsia="Times New Roman" w:hAnsiTheme="majorHAnsi" w:cs="Calibri"/>
                <w:b/>
                <w:sz w:val="24"/>
                <w:szCs w:val="24"/>
              </w:rPr>
            </w:pPr>
            <w:r w:rsidRPr="0054394F">
              <w:rPr>
                <w:rFonts w:asciiTheme="majorHAnsi" w:eastAsia="Times New Roman" w:hAnsiTheme="majorHAnsi" w:cs="Calibri"/>
                <w:b/>
                <w:sz w:val="24"/>
                <w:szCs w:val="24"/>
              </w:rPr>
              <w:t>DOCUMENTE PREZENTATE</w:t>
            </w:r>
          </w:p>
        </w:tc>
        <w:tc>
          <w:tcPr>
            <w:tcW w:w="4998"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1D6C7E" w:rsidRPr="0054394F" w:rsidRDefault="001D6C7E" w:rsidP="0054394F">
            <w:pPr>
              <w:pBdr>
                <w:left w:val="single" w:sz="8" w:space="0" w:color="auto"/>
              </w:pBdr>
              <w:spacing w:before="120" w:after="120"/>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E647BC" w:rsidRPr="0054394F" w:rsidTr="00FF735E">
        <w:trPr>
          <w:trHeight w:val="851"/>
        </w:trPr>
        <w:tc>
          <w:tcPr>
            <w:tcW w:w="4570" w:type="dxa"/>
            <w:shd w:val="clear" w:color="auto" w:fill="auto"/>
          </w:tcPr>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Fișa măsurii din SDL</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Documente comune: Certificat de înregistrare fiscală, Punctul/ punctele de lucru, după caz ale solicitantului, trebuie să fie situate în teritoriul GAL, investiția realizându-se în teritoriul GAL; Declarația pe proprie răspundere a solicitantului privind datoriile fiscale restante; </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Documente de înființare specifice categoriei de beneficiari:</w:t>
            </w:r>
          </w:p>
          <w:p w:rsidR="00E647BC" w:rsidRPr="0054394F" w:rsidRDefault="00E647BC"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În cazul comunelor, nu se verifică niciun document</w:t>
            </w:r>
          </w:p>
          <w:p w:rsidR="00E647BC" w:rsidRPr="0054394F" w:rsidRDefault="00E647BC" w:rsidP="0054394F">
            <w:pP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În cazul ONG/ ADI: actul de înfiinţare şi statutul, încheiere privind înscrierea în registrul asociaţiilor şi fundaţiilor, rămasă definitivă/ Certificat de înregistrare în registrul asociaţiilor şi fundaţiilor, actele doveditoare ale sediului</w:t>
            </w:r>
          </w:p>
          <w:p w:rsidR="00E647BC" w:rsidRPr="0054394F" w:rsidRDefault="00E647BC" w:rsidP="0054394F">
            <w:pPr>
              <w:autoSpaceDE w:val="0"/>
              <w:autoSpaceDN w:val="0"/>
              <w:adjustRightInd w:val="0"/>
              <w:spacing w:before="0"/>
              <w:rPr>
                <w:rFonts w:asciiTheme="majorHAnsi" w:hAnsiTheme="majorHAnsi"/>
                <w:sz w:val="24"/>
                <w:szCs w:val="24"/>
              </w:rPr>
            </w:pPr>
            <w:r w:rsidRPr="0054394F">
              <w:rPr>
                <w:rFonts w:asciiTheme="majorHAnsi" w:hAnsiTheme="majorHAnsi"/>
                <w:sz w:val="24"/>
                <w:szCs w:val="24"/>
              </w:rPr>
              <w:t xml:space="preserve">În cazul persoanelor juridice de drept privat cu scop patrimonial: Extrasul de informații de la registrul comerțului emis la data cererii de finanțare, Certificatul de </w:t>
            </w:r>
            <w:r w:rsidRPr="0054394F">
              <w:rPr>
                <w:rFonts w:asciiTheme="majorHAnsi" w:hAnsiTheme="majorHAnsi"/>
                <w:sz w:val="24"/>
                <w:szCs w:val="24"/>
              </w:rPr>
              <w:lastRenderedPageBreak/>
              <w:t>înregistrare fiscală</w:t>
            </w:r>
          </w:p>
          <w:p w:rsidR="00E647BC" w:rsidRPr="0054394F" w:rsidRDefault="00E647BC" w:rsidP="0054394F">
            <w:pPr>
              <w:autoSpaceDE w:val="0"/>
              <w:autoSpaceDN w:val="0"/>
              <w:adjustRightInd w:val="0"/>
              <w:spacing w:before="0"/>
              <w:rPr>
                <w:rFonts w:asciiTheme="majorHAnsi" w:hAnsiTheme="majorHAnsi"/>
                <w:sz w:val="24"/>
                <w:szCs w:val="24"/>
              </w:rPr>
            </w:pPr>
          </w:p>
          <w:p w:rsidR="00E647BC" w:rsidRPr="0054394F" w:rsidRDefault="00E647BC" w:rsidP="0054394F">
            <w:pPr>
              <w:autoSpaceDE w:val="0"/>
              <w:autoSpaceDN w:val="0"/>
              <w:adjustRightInd w:val="0"/>
              <w:spacing w:before="0"/>
              <w:rPr>
                <w:rFonts w:asciiTheme="majorHAnsi" w:hAnsiTheme="majorHAnsi"/>
                <w:sz w:val="24"/>
                <w:szCs w:val="24"/>
              </w:rPr>
            </w:pPr>
            <w:r w:rsidRPr="0054394F">
              <w:rPr>
                <w:rFonts w:asciiTheme="majorHAnsi" w:hAnsiTheme="majorHAnsi"/>
                <w:sz w:val="24"/>
                <w:szCs w:val="24"/>
              </w:rPr>
              <w:t>În cazul formelor asociative:</w:t>
            </w:r>
          </w:p>
          <w:p w:rsidR="00E647BC" w:rsidRPr="0054394F" w:rsidRDefault="00E647BC" w:rsidP="0054394F">
            <w:pPr>
              <w:tabs>
                <w:tab w:val="center" w:pos="4680"/>
                <w:tab w:val="right" w:pos="9360"/>
              </w:tabs>
              <w:spacing w:before="0"/>
              <w:rPr>
                <w:rFonts w:asciiTheme="majorHAnsi" w:hAnsiTheme="majorHAnsi"/>
                <w:sz w:val="24"/>
                <w:szCs w:val="24"/>
              </w:rPr>
            </w:pPr>
            <w:r w:rsidRPr="0054394F">
              <w:rPr>
                <w:rFonts w:asciiTheme="majorHAnsi" w:hAnsiTheme="majorHAnsi"/>
                <w:sz w:val="24"/>
                <w:szCs w:val="24"/>
              </w:rPr>
              <w:t xml:space="preserve">Hotărâre judecătorească privind înregistrarea persoanei juridice pentru forme asociative constituite conform Legii 1/2000; </w:t>
            </w:r>
          </w:p>
          <w:p w:rsidR="00E647BC" w:rsidRPr="0054394F" w:rsidRDefault="00E647BC" w:rsidP="0054394F">
            <w:pPr>
              <w:autoSpaceDE w:val="0"/>
              <w:autoSpaceDN w:val="0"/>
              <w:adjustRightInd w:val="0"/>
              <w:spacing w:before="0"/>
              <w:rPr>
                <w:rFonts w:asciiTheme="majorHAnsi" w:hAnsiTheme="majorHAnsi"/>
                <w:sz w:val="24"/>
                <w:szCs w:val="24"/>
              </w:rPr>
            </w:pPr>
            <w:r w:rsidRPr="0054394F">
              <w:rPr>
                <w:rFonts w:asciiTheme="majorHAnsi" w:hAnsiTheme="majorHAnsi"/>
                <w:sz w:val="24"/>
                <w:szCs w:val="24"/>
              </w:rPr>
              <w:t>Certificatul de înregistrare în registrul comerțului/ Statutul asociației (formei asociative) în</w:t>
            </w:r>
          </w:p>
          <w:p w:rsidR="00E647BC" w:rsidRPr="0054394F" w:rsidRDefault="00E647BC" w:rsidP="0054394F">
            <w:pPr>
              <w:tabs>
                <w:tab w:val="center" w:pos="4680"/>
                <w:tab w:val="right" w:pos="9360"/>
              </w:tabs>
              <w:spacing w:before="0"/>
              <w:rPr>
                <w:rFonts w:asciiTheme="majorHAnsi" w:hAnsiTheme="majorHAnsi"/>
                <w:sz w:val="24"/>
                <w:szCs w:val="24"/>
              </w:rPr>
            </w:pPr>
            <w:r w:rsidRPr="0054394F">
              <w:rPr>
                <w:rFonts w:asciiTheme="majorHAnsi" w:hAnsiTheme="majorHAnsi"/>
                <w:sz w:val="24"/>
                <w:szCs w:val="24"/>
              </w:rPr>
              <w:t xml:space="preserve">cazul în care aceasta nu este înregistrată la ONRC, </w:t>
            </w:r>
          </w:p>
          <w:p w:rsidR="00E647BC" w:rsidRPr="0054394F" w:rsidRDefault="00E647BC" w:rsidP="0054394F">
            <w:pPr>
              <w:tabs>
                <w:tab w:val="center" w:pos="4680"/>
                <w:tab w:val="right" w:pos="9360"/>
              </w:tabs>
              <w:spacing w:before="0"/>
              <w:rPr>
                <w:rFonts w:asciiTheme="majorHAnsi" w:hAnsiTheme="majorHAnsi"/>
                <w:sz w:val="24"/>
                <w:szCs w:val="24"/>
              </w:rPr>
            </w:pPr>
          </w:p>
          <w:p w:rsidR="00E647BC" w:rsidRPr="0054394F" w:rsidRDefault="00E647BC" w:rsidP="0054394F">
            <w:pPr>
              <w:tabs>
                <w:tab w:val="center" w:pos="4680"/>
                <w:tab w:val="right" w:pos="9360"/>
              </w:tabs>
              <w:spacing w:before="0"/>
              <w:rPr>
                <w:rFonts w:asciiTheme="majorHAnsi" w:hAnsiTheme="majorHAnsi"/>
                <w:sz w:val="24"/>
                <w:szCs w:val="24"/>
              </w:rPr>
            </w:pPr>
            <w:r w:rsidRPr="0054394F">
              <w:rPr>
                <w:rFonts w:asciiTheme="majorHAnsi" w:hAnsiTheme="majorHAnsi"/>
                <w:sz w:val="24"/>
                <w:szCs w:val="24"/>
              </w:rPr>
              <w:t>-Declaratia pe propria răspundere de la secțiunea F a cererii de finanţare.</w:t>
            </w:r>
          </w:p>
          <w:p w:rsidR="00E647BC" w:rsidRPr="0054394F" w:rsidRDefault="00E647BC" w:rsidP="0054394F">
            <w:pPr>
              <w:tabs>
                <w:tab w:val="center" w:pos="4680"/>
                <w:tab w:val="right" w:pos="9360"/>
              </w:tabs>
              <w:spacing w:before="0"/>
              <w:rPr>
                <w:rFonts w:asciiTheme="majorHAnsi" w:hAnsiTheme="majorHAnsi"/>
                <w:sz w:val="24"/>
                <w:szCs w:val="24"/>
              </w:rPr>
            </w:pPr>
          </w:p>
          <w:p w:rsidR="00E647BC" w:rsidRPr="0054394F" w:rsidRDefault="00E647BC" w:rsidP="0054394F">
            <w:pPr>
              <w:tabs>
                <w:tab w:val="center" w:pos="4680"/>
                <w:tab w:val="right" w:pos="9360"/>
              </w:tabs>
              <w:spacing w:before="0"/>
              <w:rPr>
                <w:rFonts w:asciiTheme="majorHAnsi" w:hAnsiTheme="majorHAnsi"/>
                <w:sz w:val="24"/>
                <w:szCs w:val="24"/>
              </w:rPr>
            </w:pPr>
            <w:r w:rsidRPr="0054394F">
              <w:rPr>
                <w:rFonts w:asciiTheme="majorHAnsi" w:hAnsiTheme="majorHAnsi"/>
                <w:sz w:val="24"/>
                <w:szCs w:val="24"/>
              </w:rPr>
              <w:t>Documente specifice tipului de proiect și categoriei de beneficiari</w:t>
            </w:r>
          </w:p>
          <w:p w:rsidR="00E647BC" w:rsidRPr="0054394F" w:rsidRDefault="00E647BC" w:rsidP="0054394F">
            <w:pPr>
              <w:tabs>
                <w:tab w:val="center" w:pos="4680"/>
                <w:tab w:val="right" w:pos="9360"/>
              </w:tabs>
              <w:spacing w:before="0"/>
              <w:rPr>
                <w:rFonts w:asciiTheme="majorHAnsi" w:hAnsiTheme="majorHAnsi"/>
                <w:sz w:val="24"/>
                <w:szCs w:val="24"/>
              </w:rPr>
            </w:pPr>
          </w:p>
        </w:tc>
        <w:tc>
          <w:tcPr>
            <w:tcW w:w="4998" w:type="dxa"/>
            <w:shd w:val="clear" w:color="auto" w:fill="auto"/>
          </w:tcPr>
          <w:p w:rsidR="00E647BC" w:rsidRPr="0054394F" w:rsidRDefault="00E647BC" w:rsidP="0054394F">
            <w:pPr>
              <w:spacing w:before="0"/>
              <w:rPr>
                <w:rFonts w:asciiTheme="majorHAnsi" w:hAnsiTheme="majorHAnsi"/>
                <w:sz w:val="24"/>
                <w:szCs w:val="24"/>
                <w:lang w:val="it-IT"/>
              </w:rPr>
            </w:pPr>
            <w:r w:rsidRPr="0054394F">
              <w:rPr>
                <w:rFonts w:asciiTheme="majorHAnsi" w:hAnsiTheme="majorHAnsi"/>
                <w:sz w:val="24"/>
                <w:szCs w:val="24"/>
                <w:lang w:val="it-IT"/>
              </w:rPr>
              <w:lastRenderedPageBreak/>
              <w:t>Se verifică dacă informaţiile menţionate în paragraful A2. B1.1 si B1.2 al Cererii de finanţare corespund cu cele menţionate în documente: numele solicitantului, statutul şi CIF/ CUI.</w:t>
            </w:r>
          </w:p>
          <w:p w:rsidR="00E647BC" w:rsidRPr="0054394F" w:rsidRDefault="00E647BC" w:rsidP="0054394F">
            <w:pPr>
              <w:spacing w:before="0"/>
              <w:rPr>
                <w:rFonts w:asciiTheme="majorHAnsi" w:hAnsiTheme="majorHAnsi"/>
                <w:sz w:val="24"/>
                <w:szCs w:val="24"/>
              </w:rPr>
            </w:pPr>
            <w:r w:rsidRPr="0054394F">
              <w:rPr>
                <w:rFonts w:asciiTheme="majorHAnsi" w:hAnsiTheme="majorHAnsi"/>
                <w:color w:val="000000"/>
                <w:sz w:val="24"/>
                <w:szCs w:val="24"/>
              </w:rPr>
              <w:t>Se verifică conformitatea informatiilor mentionate la punctul A2, B1.1 si B1.2 din Cererea de finanțare cu informațiile din documentele prezentate.</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b/>
                <w:sz w:val="24"/>
                <w:szCs w:val="24"/>
              </w:rPr>
              <w:t>Pentru proiectele de infrastructură socială:</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Furnizori de servicii sociale pot fi:</w:t>
            </w:r>
          </w:p>
          <w:p w:rsidR="00E647BC" w:rsidRPr="0054394F" w:rsidRDefault="00E647BC" w:rsidP="0054394F">
            <w:pPr>
              <w:shd w:val="clear" w:color="auto" w:fill="FFFFFF"/>
              <w:spacing w:before="0"/>
              <w:rPr>
                <w:rFonts w:asciiTheme="majorHAnsi" w:hAnsiTheme="majorHAnsi"/>
                <w:sz w:val="24"/>
                <w:szCs w:val="24"/>
              </w:rPr>
            </w:pPr>
            <w:r w:rsidRPr="0054394F">
              <w:rPr>
                <w:rFonts w:asciiTheme="majorHAnsi" w:hAnsiTheme="majorHAnsi"/>
                <w:b/>
                <w:sz w:val="24"/>
                <w:szCs w:val="24"/>
              </w:rPr>
              <w:t xml:space="preserve">1. Furnizori publici </w:t>
            </w:r>
            <w:r w:rsidRPr="0054394F">
              <w:rPr>
                <w:rFonts w:asciiTheme="majorHAnsi" w:hAnsiTheme="majorHAnsi"/>
                <w:sz w:val="24"/>
                <w:szCs w:val="24"/>
              </w:rPr>
              <w:t>de servicii sociale:</w:t>
            </w:r>
          </w:p>
          <w:p w:rsidR="00E647BC" w:rsidRPr="0054394F" w:rsidRDefault="00E647BC" w:rsidP="0054394F">
            <w:pPr>
              <w:shd w:val="clear" w:color="auto" w:fill="FFFFFF"/>
              <w:spacing w:before="0"/>
              <w:rPr>
                <w:rFonts w:asciiTheme="majorHAnsi" w:hAnsiTheme="majorHAnsi"/>
                <w:sz w:val="24"/>
                <w:szCs w:val="24"/>
              </w:rPr>
            </w:pPr>
            <w:r w:rsidRPr="0054394F">
              <w:rPr>
                <w:rFonts w:asciiTheme="majorHAnsi" w:hAnsiTheme="majorHAnsi"/>
                <w:b/>
                <w:color w:val="8F0000"/>
                <w:sz w:val="24"/>
                <w:szCs w:val="24"/>
              </w:rPr>
              <w:t xml:space="preserve">- </w:t>
            </w:r>
            <w:r w:rsidRPr="0054394F">
              <w:rPr>
                <w:rFonts w:asciiTheme="majorHAnsi" w:hAnsiTheme="majorHAnsi"/>
                <w:sz w:val="24"/>
                <w:szCs w:val="24"/>
              </w:rPr>
              <w:t>structurile specializate din cadrul/ subordinea autorităţilor administraţiei publice locale şi autorităţile executive din unităţile administrativ-teritoriale organizate la nivel de comună, oraş, municipiu;</w:t>
            </w:r>
          </w:p>
          <w:p w:rsidR="00E647BC" w:rsidRPr="0054394F" w:rsidRDefault="00E647BC" w:rsidP="0054394F">
            <w:pPr>
              <w:shd w:val="clear" w:color="auto" w:fill="FFFFFF"/>
              <w:spacing w:before="0"/>
              <w:rPr>
                <w:rFonts w:asciiTheme="majorHAnsi" w:hAnsiTheme="majorHAnsi"/>
                <w:sz w:val="24"/>
                <w:szCs w:val="24"/>
              </w:rPr>
            </w:pPr>
            <w:r w:rsidRPr="0054394F">
              <w:rPr>
                <w:rFonts w:asciiTheme="majorHAnsi" w:hAnsiTheme="majorHAnsi"/>
                <w:b/>
                <w:color w:val="8F0000"/>
                <w:sz w:val="24"/>
                <w:szCs w:val="24"/>
              </w:rPr>
              <w:t xml:space="preserve">- </w:t>
            </w:r>
            <w:r w:rsidRPr="0054394F">
              <w:rPr>
                <w:rFonts w:asciiTheme="majorHAnsi" w:hAnsiTheme="majorHAnsi"/>
                <w:sz w:val="24"/>
                <w:szCs w:val="24"/>
              </w:rPr>
              <w:t>autorităţile administraţiei publice centrale ori alte instituţii aflate în subordinea sau coordonarea acestora, care au stabilite prin lege atribuţii privind acordarea de servicii sociale pentru anumite categorii de beneficiari;</w:t>
            </w:r>
          </w:p>
          <w:p w:rsidR="00E647BC" w:rsidRPr="0054394F" w:rsidRDefault="00E647BC" w:rsidP="0054394F">
            <w:pPr>
              <w:shd w:val="clear" w:color="auto" w:fill="FFFFFF"/>
              <w:spacing w:before="0"/>
              <w:rPr>
                <w:rFonts w:asciiTheme="majorHAnsi" w:hAnsiTheme="majorHAnsi"/>
                <w:sz w:val="24"/>
                <w:szCs w:val="24"/>
              </w:rPr>
            </w:pPr>
            <w:r w:rsidRPr="0054394F">
              <w:rPr>
                <w:rFonts w:asciiTheme="majorHAnsi" w:hAnsiTheme="majorHAnsi"/>
                <w:b/>
                <w:color w:val="8F0000"/>
                <w:sz w:val="24"/>
                <w:szCs w:val="24"/>
              </w:rPr>
              <w:t xml:space="preserve">- </w:t>
            </w:r>
            <w:r w:rsidRPr="0054394F">
              <w:rPr>
                <w:rFonts w:asciiTheme="majorHAnsi" w:hAnsiTheme="majorHAnsi"/>
                <w:sz w:val="24"/>
                <w:szCs w:val="24"/>
              </w:rPr>
              <w:t xml:space="preserve">unităţile sanitare, unităţile de învăţământ şi </w:t>
            </w:r>
            <w:r w:rsidRPr="0054394F">
              <w:rPr>
                <w:rFonts w:asciiTheme="majorHAnsi" w:hAnsiTheme="majorHAnsi"/>
                <w:sz w:val="24"/>
                <w:szCs w:val="24"/>
              </w:rPr>
              <w:lastRenderedPageBreak/>
              <w:t>alte instituţii publice care dezvoltă, la nivel comunitar, servicii sociale integrate.</w:t>
            </w:r>
          </w:p>
          <w:p w:rsidR="00E647BC" w:rsidRPr="0054394F" w:rsidRDefault="00E647BC" w:rsidP="0054394F">
            <w:pPr>
              <w:shd w:val="clear" w:color="auto" w:fill="FFFFFF"/>
              <w:spacing w:before="0"/>
              <w:rPr>
                <w:rFonts w:asciiTheme="majorHAnsi" w:hAnsiTheme="majorHAnsi"/>
                <w:sz w:val="24"/>
                <w:szCs w:val="24"/>
              </w:rPr>
            </w:pP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b/>
                <w:sz w:val="24"/>
                <w:szCs w:val="24"/>
              </w:rPr>
              <w:t>2.</w:t>
            </w:r>
            <w:r w:rsidRPr="0054394F">
              <w:rPr>
                <w:rFonts w:asciiTheme="majorHAnsi" w:hAnsiTheme="majorHAnsi"/>
                <w:sz w:val="24"/>
                <w:szCs w:val="24"/>
              </w:rPr>
              <w:t xml:space="preserve"> </w:t>
            </w:r>
            <w:r w:rsidRPr="0054394F">
              <w:rPr>
                <w:rFonts w:asciiTheme="majorHAnsi" w:hAnsiTheme="majorHAnsi"/>
                <w:b/>
                <w:sz w:val="24"/>
                <w:szCs w:val="24"/>
              </w:rPr>
              <w:t>Furnizorii privati</w:t>
            </w:r>
            <w:r w:rsidRPr="0054394F">
              <w:rPr>
                <w:rFonts w:asciiTheme="majorHAnsi" w:hAnsiTheme="majorHAnsi"/>
                <w:sz w:val="24"/>
                <w:szCs w:val="24"/>
              </w:rPr>
              <w:t xml:space="preserve"> de servicii sociale:</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organizațiile neguvernamentale, respectiv asociatiile si fundatiile, inclusiv GAL;</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xml:space="preserve">- cultele recunoscute de lege; </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filialele si sucursalele asociatiilor si fundatiilor internationale recunoscute în conformitate cu legislatia în vigoare;</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persoanele fizice autorizate în conditiile legii;</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sz w:val="24"/>
                <w:szCs w:val="24"/>
              </w:rPr>
              <w:t>- operatorii economici cu scop lucrativ, pentru toate categoriile de servicii sociale organizate în condiţiile legii, cu excepţia celor prevăzute în Legea nr. 292/2011 a asistenței sociale, la art. 73 alin. (2) lit. a) şi c), la art. 77 şi 78, precum şi a celor prevăzute la art. 83.</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sz w:val="24"/>
                <w:szCs w:val="24"/>
              </w:rPr>
            </w:pPr>
            <w:r w:rsidRPr="0054394F">
              <w:rPr>
                <w:rFonts w:asciiTheme="majorHAnsi" w:hAnsiTheme="majorHAnsi"/>
                <w:b/>
                <w:sz w:val="24"/>
                <w:szCs w:val="24"/>
              </w:rPr>
              <w:t>3</w:t>
            </w:r>
            <w:r w:rsidRPr="0054394F">
              <w:rPr>
                <w:rFonts w:asciiTheme="majorHAnsi" w:hAnsiTheme="majorHAnsi"/>
                <w:sz w:val="24"/>
                <w:szCs w:val="24"/>
              </w:rPr>
              <w:t xml:space="preserve">. </w:t>
            </w:r>
            <w:r w:rsidRPr="0054394F">
              <w:rPr>
                <w:rFonts w:asciiTheme="majorHAnsi" w:hAnsiTheme="majorHAnsi"/>
                <w:b/>
                <w:sz w:val="24"/>
                <w:szCs w:val="24"/>
              </w:rPr>
              <w:t>Parteneriat între autoritatea publică locală (APL) și un furnizor de servicii sociale</w:t>
            </w:r>
            <w:r w:rsidRPr="0054394F">
              <w:rPr>
                <w:rFonts w:asciiTheme="majorHAnsi" w:hAnsiTheme="majorHAnsi"/>
                <w:sz w:val="24"/>
                <w:szCs w:val="24"/>
              </w:rPr>
              <w:t>:</w:t>
            </w: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i/>
                <w:sz w:val="24"/>
                <w:szCs w:val="24"/>
              </w:rPr>
            </w:pPr>
          </w:p>
          <w:p w:rsidR="00E647BC" w:rsidRPr="0054394F" w:rsidRDefault="00E647BC" w:rsidP="0054394F">
            <w:pPr>
              <w:pBdr>
                <w:left w:val="single" w:sz="8" w:space="0" w:color="auto"/>
              </w:pBdr>
              <w:overflowPunct w:val="0"/>
              <w:autoSpaceDE w:val="0"/>
              <w:autoSpaceDN w:val="0"/>
              <w:adjustRightInd w:val="0"/>
              <w:spacing w:before="0"/>
              <w:textAlignment w:val="baseline"/>
              <w:rPr>
                <w:rFonts w:asciiTheme="majorHAnsi" w:hAnsiTheme="majorHAnsi"/>
                <w:i/>
                <w:sz w:val="24"/>
                <w:szCs w:val="24"/>
              </w:rPr>
            </w:pPr>
            <w:r w:rsidRPr="0054394F">
              <w:rPr>
                <w:rFonts w:asciiTheme="majorHAnsi" w:hAnsiTheme="majorHAnsi"/>
                <w:i/>
                <w:sz w:val="24"/>
                <w:szCs w:val="24"/>
              </w:rPr>
              <w:t xml:space="preserve">Documente Verificate: </w:t>
            </w:r>
          </w:p>
          <w:p w:rsidR="00E647BC" w:rsidRPr="0054394F" w:rsidRDefault="00E647BC" w:rsidP="0054394F">
            <w:pPr>
              <w:pStyle w:val="ListParagraph"/>
              <w:numPr>
                <w:ilvl w:val="0"/>
                <w:numId w:val="3"/>
              </w:numPr>
              <w:pBdr>
                <w:left w:val="single" w:sz="8" w:space="0" w:color="auto"/>
              </w:pBdr>
              <w:overflowPunct w:val="0"/>
              <w:autoSpaceDE w:val="0"/>
              <w:autoSpaceDN w:val="0"/>
              <w:adjustRightInd w:val="0"/>
              <w:spacing w:before="0"/>
              <w:ind w:left="400"/>
              <w:contextualSpacing w:val="0"/>
              <w:textAlignment w:val="baseline"/>
              <w:rPr>
                <w:rFonts w:asciiTheme="majorHAnsi" w:hAnsiTheme="majorHAnsi"/>
                <w:sz w:val="24"/>
                <w:szCs w:val="24"/>
              </w:rPr>
            </w:pPr>
            <w:r w:rsidRPr="0054394F">
              <w:rPr>
                <w:rFonts w:asciiTheme="majorHAnsi" w:hAnsiTheme="majorHAnsi"/>
                <w:sz w:val="24"/>
                <w:szCs w:val="24"/>
              </w:rPr>
              <w:t>Certificat de acreditare emis de Ministerul Muncii si Justiției Sociale al furnizorului de servicii sociale</w:t>
            </w:r>
          </w:p>
          <w:p w:rsidR="00E647BC" w:rsidRPr="0054394F" w:rsidRDefault="00E647BC" w:rsidP="0054394F">
            <w:pPr>
              <w:pStyle w:val="ListParagraph"/>
              <w:numPr>
                <w:ilvl w:val="0"/>
                <w:numId w:val="3"/>
              </w:numPr>
              <w:pBdr>
                <w:left w:val="single" w:sz="8" w:space="0" w:color="auto"/>
              </w:pBdr>
              <w:overflowPunct w:val="0"/>
              <w:autoSpaceDE w:val="0"/>
              <w:autoSpaceDN w:val="0"/>
              <w:adjustRightInd w:val="0"/>
              <w:spacing w:before="0"/>
              <w:ind w:left="400"/>
              <w:contextualSpacing w:val="0"/>
              <w:textAlignment w:val="baseline"/>
              <w:rPr>
                <w:rFonts w:asciiTheme="majorHAnsi" w:hAnsiTheme="majorHAnsi"/>
                <w:sz w:val="24"/>
                <w:szCs w:val="24"/>
              </w:rPr>
            </w:pPr>
            <w:r w:rsidRPr="0054394F">
              <w:rPr>
                <w:rFonts w:asciiTheme="majorHAnsi" w:hAnsiTheme="majorHAnsi"/>
                <w:sz w:val="24"/>
                <w:szCs w:val="24"/>
              </w:rPr>
              <w:t>Dovada existenței în teritoriul GAL a sediului/ filialei/ sucursalei/ punct de lucru al furnizorului de servicii sociale.</w:t>
            </w:r>
          </w:p>
          <w:p w:rsidR="00E647BC" w:rsidRPr="0054394F" w:rsidRDefault="00E647BC" w:rsidP="0054394F">
            <w:pPr>
              <w:pStyle w:val="ListParagraph"/>
              <w:numPr>
                <w:ilvl w:val="0"/>
                <w:numId w:val="3"/>
              </w:numPr>
              <w:pBdr>
                <w:left w:val="single" w:sz="8" w:space="0" w:color="auto"/>
              </w:pBdr>
              <w:overflowPunct w:val="0"/>
              <w:autoSpaceDE w:val="0"/>
              <w:autoSpaceDN w:val="0"/>
              <w:adjustRightInd w:val="0"/>
              <w:spacing w:before="0"/>
              <w:ind w:left="400"/>
              <w:contextualSpacing w:val="0"/>
              <w:textAlignment w:val="baseline"/>
              <w:rPr>
                <w:rFonts w:asciiTheme="majorHAnsi" w:hAnsiTheme="majorHAnsi"/>
                <w:sz w:val="24"/>
                <w:szCs w:val="24"/>
              </w:rPr>
            </w:pPr>
            <w:r w:rsidRPr="0054394F">
              <w:rPr>
                <w:rFonts w:asciiTheme="majorHAnsi" w:hAnsiTheme="majorHAnsi"/>
                <w:sz w:val="24"/>
                <w:szCs w:val="24"/>
              </w:rPr>
              <w:t>Actele juridice de înființare și funcționare specifice fiecărei categorii de solicitanți</w:t>
            </w:r>
          </w:p>
          <w:p w:rsidR="00E647BC" w:rsidRPr="0054394F" w:rsidRDefault="00E647BC" w:rsidP="0054394F">
            <w:pPr>
              <w:pStyle w:val="ListParagraph"/>
              <w:numPr>
                <w:ilvl w:val="0"/>
                <w:numId w:val="3"/>
              </w:numPr>
              <w:pBdr>
                <w:left w:val="single" w:sz="8" w:space="0" w:color="auto"/>
              </w:pBdr>
              <w:overflowPunct w:val="0"/>
              <w:autoSpaceDE w:val="0"/>
              <w:autoSpaceDN w:val="0"/>
              <w:adjustRightInd w:val="0"/>
              <w:spacing w:before="0"/>
              <w:ind w:left="400"/>
              <w:contextualSpacing w:val="0"/>
              <w:textAlignment w:val="baseline"/>
              <w:rPr>
                <w:rFonts w:asciiTheme="majorHAnsi" w:hAnsiTheme="majorHAnsi"/>
                <w:sz w:val="24"/>
                <w:szCs w:val="24"/>
              </w:rPr>
            </w:pPr>
            <w:r w:rsidRPr="0054394F">
              <w:rPr>
                <w:rFonts w:asciiTheme="majorHAnsi" w:hAnsiTheme="majorHAnsi"/>
                <w:sz w:val="24"/>
                <w:szCs w:val="24"/>
              </w:rPr>
              <w:t>Contract de parteneriat între APL și furnizorul de servicii sociale</w:t>
            </w:r>
            <w:r w:rsidRPr="0054394F">
              <w:rPr>
                <w:rFonts w:asciiTheme="majorHAnsi" w:hAnsiTheme="majorHAnsi"/>
                <w:i/>
                <w:sz w:val="24"/>
                <w:szCs w:val="24"/>
              </w:rPr>
              <w:t xml:space="preserve"> </w:t>
            </w:r>
          </w:p>
        </w:tc>
      </w:tr>
    </w:tbl>
    <w:p w:rsidR="00E647BC" w:rsidRPr="0054394F" w:rsidRDefault="00E647BC" w:rsidP="0054394F">
      <w:pPr>
        <w:widowControl w:val="0"/>
        <w:tabs>
          <w:tab w:val="left" w:pos="720"/>
          <w:tab w:val="left" w:pos="8820"/>
        </w:tabs>
        <w:autoSpaceDE w:val="0"/>
        <w:autoSpaceDN w:val="0"/>
        <w:adjustRightInd w:val="0"/>
        <w:spacing w:after="120"/>
        <w:rPr>
          <w:rFonts w:asciiTheme="majorHAnsi" w:eastAsia="Times New Roman" w:hAnsiTheme="majorHAnsi" w:cs="Calibri"/>
          <w:sz w:val="24"/>
          <w:szCs w:val="24"/>
        </w:rPr>
      </w:pPr>
      <w:r w:rsidRPr="0054394F">
        <w:rPr>
          <w:rFonts w:asciiTheme="majorHAnsi" w:eastAsia="Times New Roman" w:hAnsiTheme="majorHAnsi" w:cs="Calibri"/>
          <w:sz w:val="24"/>
          <w:szCs w:val="24"/>
        </w:rPr>
        <w:lastRenderedPageBreak/>
        <w:t xml:space="preserve">Dacă în urma verificării documentelor reiese că solicitantul se încadrează în categoria solicitanţilor eligibili, expertul bifează căsuţa corespunzătoare solicitantului şi căsuţa DA.  </w:t>
      </w:r>
    </w:p>
    <w:p w:rsidR="001D6C7E" w:rsidRPr="0054394F" w:rsidRDefault="00E647BC" w:rsidP="0054394F">
      <w:pPr>
        <w:widowControl w:val="0"/>
        <w:tabs>
          <w:tab w:val="left" w:pos="720"/>
          <w:tab w:val="left" w:pos="8820"/>
        </w:tabs>
        <w:autoSpaceDE w:val="0"/>
        <w:autoSpaceDN w:val="0"/>
        <w:adjustRightInd w:val="0"/>
        <w:spacing w:after="120"/>
        <w:rPr>
          <w:rFonts w:asciiTheme="majorHAnsi" w:eastAsia="Times New Roman" w:hAnsiTheme="majorHAnsi" w:cs="Calibri"/>
          <w:sz w:val="24"/>
          <w:szCs w:val="24"/>
        </w:rPr>
      </w:pPr>
      <w:r w:rsidRPr="0054394F">
        <w:rPr>
          <w:rFonts w:asciiTheme="majorHAnsi" w:eastAsia="Times New Roman" w:hAnsiTheme="majorHAnsi" w:cs="Calibri"/>
          <w:sz w:val="24"/>
          <w:szCs w:val="24"/>
        </w:rPr>
        <w:t>În cazul în care solicitantul nu se încadrează în categoria solicitanţilor eligibili, expertul bifează căsuţa NU, motivează poziţia lui în liniile prevăzute în acest scop larubrica Observaţii, iar Cererea de Finanţare va fi declarată neeligibilă. Cu toate acestea, se continuă evaluarea tuturor criteriilor de eligibilitate pentru ca la final, solicitantul să fie înştiinţat de toate condiţiile neîndeplinite (dacă este cazul).</w:t>
      </w:r>
    </w:p>
    <w:p w:rsidR="00A21FF6" w:rsidRPr="0054394F" w:rsidRDefault="00A21FF6" w:rsidP="0054394F">
      <w:pPr>
        <w:spacing w:before="480" w:after="240"/>
        <w:rPr>
          <w:rFonts w:asciiTheme="majorHAnsi" w:eastAsia="Times New Roman" w:hAnsiTheme="majorHAnsi" w:cs="Calibri"/>
          <w:sz w:val="24"/>
          <w:szCs w:val="24"/>
        </w:rPr>
      </w:pPr>
      <w:r w:rsidRPr="0054394F">
        <w:rPr>
          <w:rFonts w:asciiTheme="majorHAnsi" w:eastAsia="Times New Roman" w:hAnsiTheme="majorHAnsi" w:cs="Calibri"/>
          <w:b/>
          <w:sz w:val="24"/>
          <w:szCs w:val="24"/>
        </w:rPr>
        <w:lastRenderedPageBreak/>
        <w:t>EG2</w:t>
      </w:r>
      <w:r w:rsidR="00E647BC" w:rsidRPr="0054394F">
        <w:rPr>
          <w:rFonts w:asciiTheme="majorHAnsi" w:eastAsia="Times New Roman" w:hAnsiTheme="majorHAnsi" w:cs="Calibri"/>
          <w:b/>
          <w:sz w:val="24"/>
          <w:szCs w:val="24"/>
        </w:rPr>
        <w:t xml:space="preserve"> Solicitantul are sediul social/punct de lucru pe raza teritoriului GAL „</w:t>
      </w:r>
      <w:r w:rsidR="00F82EC4">
        <w:rPr>
          <w:rFonts w:asciiTheme="majorHAnsi" w:eastAsia="Times New Roman" w:hAnsiTheme="majorHAnsi" w:cs="Calibri"/>
          <w:b/>
          <w:sz w:val="24"/>
          <w:szCs w:val="24"/>
        </w:rPr>
        <w:t>Campia Burnazului</w:t>
      </w:r>
      <w:r w:rsidR="00E647BC" w:rsidRPr="0054394F">
        <w:rPr>
          <w:rFonts w:asciiTheme="majorHAnsi" w:eastAsia="Times New Roman" w:hAnsiTheme="majorHAnsi" w:cs="Calibri"/>
          <w:b/>
          <w:sz w:val="24"/>
          <w:szCs w:val="24"/>
        </w:rPr>
        <w:t>”</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0"/>
        <w:gridCol w:w="5409"/>
      </w:tblGrid>
      <w:tr w:rsidR="00A21FF6" w:rsidRPr="0054394F" w:rsidTr="0054394F">
        <w:tc>
          <w:tcPr>
            <w:tcW w:w="4320" w:type="dxa"/>
            <w:shd w:val="clear" w:color="auto" w:fill="C6D9F1" w:themeFill="text2" w:themeFillTint="33"/>
          </w:tcPr>
          <w:p w:rsidR="00A21FF6" w:rsidRPr="0054394F" w:rsidRDefault="00A21FF6" w:rsidP="0054394F">
            <w:pPr>
              <w:keepNext/>
              <w:spacing w:before="120" w:after="120"/>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5409" w:type="dxa"/>
            <w:shd w:val="clear" w:color="auto" w:fill="C6D9F1" w:themeFill="text2" w:themeFillTint="33"/>
          </w:tcPr>
          <w:p w:rsidR="00A21FF6" w:rsidRPr="0054394F" w:rsidRDefault="00A21FF6" w:rsidP="0054394F">
            <w:pPr>
              <w:spacing w:before="120" w:after="120"/>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A21FF6" w:rsidRPr="0054394F" w:rsidTr="00A21FF6">
        <w:trPr>
          <w:trHeight w:val="904"/>
        </w:trPr>
        <w:tc>
          <w:tcPr>
            <w:tcW w:w="4320" w:type="dxa"/>
            <w:shd w:val="clear" w:color="auto" w:fill="auto"/>
          </w:tcPr>
          <w:p w:rsidR="00461616" w:rsidRPr="0054394F" w:rsidRDefault="00461616" w:rsidP="0054394F">
            <w:pPr>
              <w:spacing w:before="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Certificat de înregistrare fiscală</w:t>
            </w:r>
          </w:p>
          <w:p w:rsidR="00461616" w:rsidRPr="0054394F" w:rsidRDefault="00461616" w:rsidP="0054394F">
            <w:pPr>
              <w:spacing w:before="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Actul de înfiinţare şi statutul pentru unitatile de cult</w:t>
            </w:r>
          </w:p>
          <w:p w:rsidR="00A21FF6" w:rsidRPr="0054394F" w:rsidRDefault="00A21FF6" w:rsidP="0054394F">
            <w:pPr>
              <w:spacing w:before="0"/>
              <w:rPr>
                <w:rFonts w:asciiTheme="majorHAnsi" w:eastAsia="Times New Roman" w:hAnsiTheme="majorHAnsi" w:cs="Calibri"/>
                <w:sz w:val="24"/>
                <w:szCs w:val="24"/>
                <w:lang w:eastAsia="fr-FR"/>
              </w:rPr>
            </w:pPr>
          </w:p>
        </w:tc>
        <w:tc>
          <w:tcPr>
            <w:tcW w:w="5409" w:type="dxa"/>
            <w:shd w:val="clear" w:color="auto" w:fill="auto"/>
          </w:tcPr>
          <w:p w:rsidR="00A21FF6" w:rsidRPr="0054394F" w:rsidRDefault="00A21FF6" w:rsidP="0054394F">
            <w:pPr>
              <w:spacing w:before="0"/>
              <w:rPr>
                <w:rFonts w:asciiTheme="majorHAnsi" w:eastAsia="Times New Roman" w:hAnsiTheme="majorHAnsi" w:cs="Calibri"/>
                <w:sz w:val="24"/>
                <w:szCs w:val="24"/>
                <w:lang w:eastAsia="fr-FR"/>
              </w:rPr>
            </w:pPr>
            <w:r w:rsidRPr="0054394F">
              <w:rPr>
                <w:rFonts w:asciiTheme="majorHAnsi" w:hAnsiTheme="majorHAnsi"/>
                <w:sz w:val="24"/>
                <w:szCs w:val="24"/>
              </w:rPr>
              <w:t>Se vor verifica daca conform actelor juridice de înființare și funcționare, solicitantul are sediul social pe raza teritoriului GAL „</w:t>
            </w:r>
            <w:r w:rsidR="00F82EC4">
              <w:rPr>
                <w:rFonts w:asciiTheme="majorHAnsi" w:hAnsiTheme="majorHAnsi"/>
                <w:sz w:val="24"/>
                <w:szCs w:val="24"/>
              </w:rPr>
              <w:t>Campia Burnazului</w:t>
            </w:r>
            <w:r w:rsidRPr="0054394F">
              <w:rPr>
                <w:rFonts w:asciiTheme="majorHAnsi" w:hAnsiTheme="majorHAnsi"/>
                <w:sz w:val="24"/>
                <w:szCs w:val="24"/>
              </w:rPr>
              <w:t>”.</w:t>
            </w:r>
          </w:p>
        </w:tc>
      </w:tr>
    </w:tbl>
    <w:p w:rsidR="00A21FF6" w:rsidRPr="0054394F" w:rsidRDefault="00A21FF6" w:rsidP="0054394F">
      <w:pPr>
        <w:rPr>
          <w:rFonts w:asciiTheme="majorHAnsi" w:eastAsia="Times New Roman" w:hAnsiTheme="majorHAnsi" w:cs="Calibri"/>
          <w:bCs/>
          <w:sz w:val="24"/>
          <w:szCs w:val="24"/>
        </w:rPr>
      </w:pPr>
      <w:r w:rsidRPr="0054394F">
        <w:rPr>
          <w:rFonts w:asciiTheme="majorHAnsi" w:eastAsia="Times New Roman" w:hAnsiTheme="majorHAnsi" w:cs="Calibri"/>
          <w:bCs/>
          <w:sz w:val="24"/>
          <w:szCs w:val="24"/>
        </w:rPr>
        <w:t xml:space="preserve">Dacă verificarea documentelor confirmă faptul solicitantul </w:t>
      </w:r>
      <w:r w:rsidRPr="0054394F">
        <w:rPr>
          <w:rFonts w:asciiTheme="majorHAnsi" w:hAnsiTheme="majorHAnsi"/>
          <w:sz w:val="24"/>
          <w:szCs w:val="24"/>
        </w:rPr>
        <w:t>are sediul social pe raza teritoriului GAL „</w:t>
      </w:r>
      <w:r w:rsidR="00F82EC4">
        <w:rPr>
          <w:rFonts w:asciiTheme="majorHAnsi" w:hAnsiTheme="majorHAnsi"/>
          <w:sz w:val="24"/>
          <w:szCs w:val="24"/>
        </w:rPr>
        <w:t>Campia Burnazului</w:t>
      </w:r>
      <w:r w:rsidRPr="0054394F">
        <w:rPr>
          <w:rFonts w:asciiTheme="majorHAnsi" w:hAnsiTheme="majorHAnsi"/>
          <w:sz w:val="24"/>
          <w:szCs w:val="24"/>
        </w:rPr>
        <w:t>”</w:t>
      </w:r>
      <w:r w:rsidRPr="0054394F">
        <w:rPr>
          <w:rFonts w:asciiTheme="majorHAnsi" w:eastAsia="Times New Roman" w:hAnsiTheme="majorHAnsi" w:cs="Calibri"/>
          <w:bCs/>
          <w:sz w:val="24"/>
          <w:szCs w:val="24"/>
        </w:rPr>
        <w:t>, expertul bifează casuţa din colo</w:t>
      </w:r>
      <w:r w:rsidR="00461616" w:rsidRPr="0054394F">
        <w:rPr>
          <w:rFonts w:asciiTheme="majorHAnsi" w:eastAsia="Times New Roman" w:hAnsiTheme="majorHAnsi" w:cs="Calibri"/>
          <w:bCs/>
          <w:sz w:val="24"/>
          <w:szCs w:val="24"/>
        </w:rPr>
        <w:t xml:space="preserve">ana DA din fişa de verificare. </w:t>
      </w:r>
      <w:r w:rsidRPr="0054394F">
        <w:rPr>
          <w:rFonts w:asciiTheme="majorHAnsi" w:eastAsia="Times New Roman" w:hAnsiTheme="majorHAnsi" w:cs="Calibri"/>
          <w:bCs/>
          <w:sz w:val="24"/>
          <w:szCs w:val="24"/>
        </w:rPr>
        <w:t>În caz contrar, expertul bifează casuţa din coloana NU şi motivează poziţia lui în rubrica „Observaţii” din fişa de evaluare generală a proiectului, criteriul de eligibilitate nefiind îndeplinit.</w:t>
      </w:r>
    </w:p>
    <w:p w:rsidR="001D6C7E" w:rsidRPr="0054394F" w:rsidRDefault="001D6C7E" w:rsidP="0054394F">
      <w:pPr>
        <w:tabs>
          <w:tab w:val="left" w:pos="360"/>
        </w:tabs>
        <w:spacing w:before="0"/>
        <w:ind w:right="216"/>
        <w:rPr>
          <w:rFonts w:asciiTheme="majorHAnsi" w:eastAsia="Times New Roman" w:hAnsiTheme="majorHAnsi" w:cs="Calibri"/>
          <w:b/>
          <w:sz w:val="24"/>
          <w:szCs w:val="24"/>
        </w:rPr>
      </w:pPr>
    </w:p>
    <w:p w:rsidR="001D6C7E" w:rsidRPr="0054394F" w:rsidRDefault="00E21273" w:rsidP="0054394F">
      <w:pPr>
        <w:widowControl w:val="0"/>
        <w:tabs>
          <w:tab w:val="left" w:pos="0"/>
          <w:tab w:val="left" w:pos="800"/>
        </w:tabs>
        <w:autoSpaceDE w:val="0"/>
        <w:autoSpaceDN w:val="0"/>
        <w:adjustRightInd w:val="0"/>
        <w:spacing w:before="0"/>
        <w:ind w:right="445"/>
        <w:rPr>
          <w:rFonts w:asciiTheme="majorHAnsi" w:eastAsia="Times New Roman" w:hAnsiTheme="majorHAnsi" w:cs="Calibri"/>
          <w:b/>
          <w:sz w:val="24"/>
          <w:szCs w:val="24"/>
        </w:rPr>
      </w:pPr>
      <w:r w:rsidRPr="0054394F">
        <w:rPr>
          <w:rFonts w:asciiTheme="majorHAnsi" w:eastAsia="Times New Roman" w:hAnsiTheme="majorHAnsi" w:cs="Calibri"/>
          <w:b/>
          <w:sz w:val="24"/>
          <w:szCs w:val="24"/>
        </w:rPr>
        <w:t>EG3</w:t>
      </w:r>
      <w:r w:rsidR="001D6C7E" w:rsidRPr="0054394F">
        <w:rPr>
          <w:rFonts w:asciiTheme="majorHAnsi" w:eastAsia="Times New Roman" w:hAnsiTheme="majorHAnsi" w:cs="Calibri"/>
          <w:b/>
          <w:sz w:val="24"/>
          <w:szCs w:val="24"/>
        </w:rPr>
        <w:t xml:space="preserve">. </w:t>
      </w:r>
      <w:r w:rsidR="00A21FF6" w:rsidRPr="0054394F">
        <w:rPr>
          <w:rFonts w:asciiTheme="majorHAnsi" w:eastAsia="Times New Roman" w:hAnsiTheme="majorHAnsi" w:cs="Calibri"/>
          <w:b/>
          <w:sz w:val="24"/>
          <w:szCs w:val="24"/>
        </w:rPr>
        <w:t>Investiția trebuie să se încadreze în cel puțin unul din tipurile de sprijin prevăzute prin măsură</w:t>
      </w:r>
    </w:p>
    <w:p w:rsidR="0034554B" w:rsidRPr="0054394F" w:rsidRDefault="0034554B" w:rsidP="0054394F">
      <w:pPr>
        <w:widowControl w:val="0"/>
        <w:tabs>
          <w:tab w:val="left" w:pos="0"/>
          <w:tab w:val="left" w:pos="800"/>
        </w:tabs>
        <w:autoSpaceDE w:val="0"/>
        <w:autoSpaceDN w:val="0"/>
        <w:adjustRightInd w:val="0"/>
        <w:spacing w:before="0"/>
        <w:ind w:right="445"/>
        <w:rPr>
          <w:rFonts w:asciiTheme="majorHAnsi" w:eastAsia="Times New Roman" w:hAnsiTheme="majorHAnsi" w:cs="Calibri"/>
          <w:b/>
          <w:sz w:val="24"/>
          <w:szCs w:val="24"/>
        </w:rPr>
      </w:pP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40"/>
        <w:gridCol w:w="5589"/>
      </w:tblGrid>
      <w:tr w:rsidR="001D6C7E" w:rsidRPr="0054394F" w:rsidTr="0054394F">
        <w:trPr>
          <w:trHeight w:val="570"/>
        </w:trPr>
        <w:tc>
          <w:tcPr>
            <w:tcW w:w="4140" w:type="dxa"/>
            <w:shd w:val="clear" w:color="auto" w:fill="C6D9F1" w:themeFill="text2" w:themeFillTint="33"/>
          </w:tcPr>
          <w:p w:rsidR="001D6C7E" w:rsidRPr="0054394F" w:rsidRDefault="001D6C7E" w:rsidP="0054394F">
            <w:pPr>
              <w:keepNext/>
              <w:spacing w:before="120" w:after="120"/>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5589" w:type="dxa"/>
            <w:shd w:val="clear" w:color="auto" w:fill="C6D9F1" w:themeFill="text2" w:themeFillTint="33"/>
          </w:tcPr>
          <w:p w:rsidR="001D6C7E" w:rsidRPr="0054394F" w:rsidRDefault="001D6C7E" w:rsidP="0054394F">
            <w:pPr>
              <w:keepNext/>
              <w:spacing w:before="120" w:after="120"/>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PUNCTE DE VERIFICAT ÎN CADRUL DOCUMENTELOR PREZENTATE</w:t>
            </w:r>
          </w:p>
        </w:tc>
      </w:tr>
      <w:tr w:rsidR="001D6C7E" w:rsidRPr="0054394F" w:rsidTr="008861E5">
        <w:trPr>
          <w:trHeight w:val="2947"/>
        </w:trPr>
        <w:tc>
          <w:tcPr>
            <w:tcW w:w="4140" w:type="dxa"/>
          </w:tcPr>
          <w:p w:rsidR="005F1949" w:rsidRPr="0054394F" w:rsidRDefault="005F1949" w:rsidP="0054394F">
            <w:pPr>
              <w:tabs>
                <w:tab w:val="left" w:pos="20"/>
                <w:tab w:val="left" w:pos="275"/>
              </w:tabs>
              <w:spacing w:before="0" w:after="200"/>
              <w:contextualSpacing/>
              <w:rPr>
                <w:rFonts w:asciiTheme="majorHAnsi" w:hAnsiTheme="majorHAnsi"/>
                <w:sz w:val="24"/>
                <w:szCs w:val="24"/>
              </w:rPr>
            </w:pPr>
            <w:r w:rsidRPr="0054394F">
              <w:rPr>
                <w:rFonts w:asciiTheme="majorHAnsi" w:hAnsiTheme="majorHAnsi"/>
                <w:sz w:val="24"/>
                <w:szCs w:val="24"/>
              </w:rPr>
              <w:t>-Cerere de finantare</w:t>
            </w:r>
          </w:p>
          <w:p w:rsidR="001D6C7E" w:rsidRPr="0054394F" w:rsidRDefault="00D40909" w:rsidP="0054394F">
            <w:pPr>
              <w:tabs>
                <w:tab w:val="left" w:pos="20"/>
                <w:tab w:val="left" w:pos="275"/>
              </w:tabs>
              <w:spacing w:before="0" w:after="200"/>
              <w:contextualSpacing/>
              <w:rPr>
                <w:rFonts w:asciiTheme="majorHAnsi" w:eastAsia="Calibri" w:hAnsiTheme="majorHAnsi" w:cs="Calibri"/>
                <w:noProof/>
                <w:sz w:val="24"/>
                <w:szCs w:val="24"/>
              </w:rPr>
            </w:pPr>
            <w:r w:rsidRPr="0054394F">
              <w:rPr>
                <w:rFonts w:asciiTheme="majorHAnsi" w:hAnsiTheme="majorHAnsi"/>
                <w:sz w:val="24"/>
                <w:szCs w:val="24"/>
              </w:rPr>
              <w:t>-Studiul de Fezabilitate/ Documentația de Avizare pentru Lucrări de Intervenții/ Memoriu justificativ</w:t>
            </w:r>
            <w:r w:rsidR="001D6C7E" w:rsidRPr="0054394F">
              <w:rPr>
                <w:rFonts w:asciiTheme="majorHAnsi" w:eastAsia="Calibri" w:hAnsiTheme="majorHAnsi" w:cs="Calibri"/>
                <w:noProof/>
                <w:sz w:val="24"/>
                <w:szCs w:val="24"/>
              </w:rPr>
              <w:t>, întocmite conform legislaţiei în vigoare  privind conţinutul cadru al documentaţiei tehnico-economice aferente investiţiilor publice, precum şi a structurii şi metodologiei de elaborare a devizului general pentru obiective de investiţii şi lucrări de intervenţii)</w:t>
            </w:r>
          </w:p>
          <w:p w:rsidR="001D6C7E" w:rsidRPr="0054394F" w:rsidRDefault="00D40909" w:rsidP="0054394F">
            <w:pPr>
              <w:tabs>
                <w:tab w:val="left" w:pos="0"/>
                <w:tab w:val="left" w:pos="215"/>
              </w:tabs>
              <w:spacing w:before="120" w:after="12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001D6C7E" w:rsidRPr="0054394F">
              <w:rPr>
                <w:rFonts w:asciiTheme="majorHAnsi" w:eastAsia="Times New Roman" w:hAnsiTheme="majorHAnsi" w:cs="Calibri"/>
                <w:sz w:val="24"/>
                <w:szCs w:val="24"/>
                <w:lang w:eastAsia="fr-FR"/>
              </w:rPr>
              <w:t>Certificatul de Urbanism</w:t>
            </w:r>
          </w:p>
        </w:tc>
        <w:tc>
          <w:tcPr>
            <w:tcW w:w="5589" w:type="dxa"/>
            <w:shd w:val="clear" w:color="auto" w:fill="auto"/>
          </w:tcPr>
          <w:p w:rsidR="00572A74" w:rsidRPr="0054394F" w:rsidRDefault="00572A74" w:rsidP="0054394F">
            <w:pPr>
              <w:pBdr>
                <w:left w:val="single" w:sz="8" w:space="0" w:color="auto"/>
              </w:pBdr>
              <w:spacing w:before="0" w:after="12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Pentru proiectele de infrastructură socială:</w:t>
            </w:r>
          </w:p>
          <w:p w:rsidR="00E21273" w:rsidRPr="0054394F" w:rsidRDefault="00572A74" w:rsidP="0054394F">
            <w:pPr>
              <w:pBdr>
                <w:left w:val="single" w:sz="8" w:space="0" w:color="auto"/>
              </w:pBdr>
              <w:spacing w:before="0" w:after="12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Tipul de infrastructură: nu se finanțează infrastructuri de tip rezidențial (cu cazare).</w:t>
            </w:r>
          </w:p>
        </w:tc>
      </w:tr>
    </w:tbl>
    <w:p w:rsidR="008861E5" w:rsidRPr="0054394F" w:rsidRDefault="008861E5" w:rsidP="0054394F">
      <w:pPr>
        <w:widowControl w:val="0"/>
        <w:tabs>
          <w:tab w:val="left" w:pos="0"/>
          <w:tab w:val="left" w:pos="800"/>
        </w:tabs>
        <w:autoSpaceDE w:val="0"/>
        <w:autoSpaceDN w:val="0"/>
        <w:adjustRightInd w:val="0"/>
        <w:spacing w:before="120" w:after="120"/>
        <w:ind w:right="446"/>
        <w:rPr>
          <w:rFonts w:asciiTheme="majorHAnsi" w:eastAsia="Times New Roman" w:hAnsiTheme="majorHAnsi" w:cs="Calibri"/>
          <w:color w:val="000000"/>
          <w:sz w:val="24"/>
          <w:szCs w:val="24"/>
        </w:rPr>
      </w:pPr>
      <w:r w:rsidRPr="0054394F">
        <w:rPr>
          <w:rFonts w:asciiTheme="majorHAnsi" w:eastAsia="Times New Roman" w:hAnsiTheme="majorHAnsi" w:cs="Calibri"/>
          <w:color w:val="000000"/>
          <w:sz w:val="24"/>
          <w:szCs w:val="24"/>
        </w:rPr>
        <w:t>Dacă verificarea documentelor confirmă faptul că investiția se încadrează în cel puțin unul din tipurile de sprijin prevăzute prin sub-măsură, se va bifa caseta “DA” pentru verificare. În caz contrar, expertul bifează casuţa din coloana NU şi motivează poziţia în rubrica „Observaţii”, criteriul de eligibilitate nefiind îndeplinit.</w:t>
      </w:r>
    </w:p>
    <w:p w:rsidR="00E21273" w:rsidRPr="0054394F" w:rsidRDefault="008861E5" w:rsidP="0054394F">
      <w:pPr>
        <w:widowControl w:val="0"/>
        <w:tabs>
          <w:tab w:val="left" w:pos="0"/>
          <w:tab w:val="left" w:pos="800"/>
        </w:tabs>
        <w:autoSpaceDE w:val="0"/>
        <w:autoSpaceDN w:val="0"/>
        <w:adjustRightInd w:val="0"/>
        <w:spacing w:before="120" w:after="120"/>
        <w:ind w:right="446"/>
        <w:rPr>
          <w:rFonts w:asciiTheme="majorHAnsi" w:eastAsia="Times New Roman" w:hAnsiTheme="majorHAnsi" w:cs="Calibri"/>
          <w:color w:val="000000"/>
          <w:sz w:val="24"/>
          <w:szCs w:val="24"/>
        </w:rPr>
      </w:pPr>
      <w:r w:rsidRPr="0054394F">
        <w:rPr>
          <w:rFonts w:asciiTheme="majorHAnsi" w:eastAsia="Times New Roman" w:hAnsiTheme="majorHAnsi" w:cs="Calibri"/>
          <w:color w:val="000000"/>
          <w:sz w:val="24"/>
          <w:szCs w:val="24"/>
        </w:rPr>
        <w:t xml:space="preserve">Dacă verificarea documentului confirmă faptul că Proiectul se încadrează în priorităţile </w:t>
      </w:r>
      <w:r w:rsidRPr="0054394F">
        <w:rPr>
          <w:rFonts w:asciiTheme="majorHAnsi" w:eastAsia="Times New Roman" w:hAnsiTheme="majorHAnsi" w:cs="Calibri"/>
          <w:color w:val="000000"/>
          <w:sz w:val="24"/>
          <w:szCs w:val="24"/>
        </w:rPr>
        <w:lastRenderedPageBreak/>
        <w:t>propuse prin documentaţia de urbanism (PUG/PUZ/PUD/PATJ), adică este completat corect, expertul bifează căsuţa din coloana DA din fişa de verificare. În caz contrar, expertul bifează căsuţa din coloana NU şi motivează poziţia lui în rubrica „Observaţii”, criteriul de eligibilitate nefiind îndeplinit</w:t>
      </w:r>
      <w:r w:rsidR="00E21273" w:rsidRPr="0054394F">
        <w:rPr>
          <w:rFonts w:asciiTheme="majorHAnsi" w:eastAsia="Times New Roman" w:hAnsiTheme="majorHAnsi" w:cs="Calibri"/>
          <w:color w:val="000000"/>
          <w:sz w:val="24"/>
          <w:szCs w:val="24"/>
        </w:rPr>
        <w:t>.</w:t>
      </w:r>
    </w:p>
    <w:p w:rsidR="001D6C7E" w:rsidRPr="0054394F" w:rsidRDefault="00E21273" w:rsidP="0054394F">
      <w:pPr>
        <w:widowControl w:val="0"/>
        <w:tabs>
          <w:tab w:val="left" w:pos="0"/>
          <w:tab w:val="left" w:pos="800"/>
        </w:tabs>
        <w:autoSpaceDE w:val="0"/>
        <w:autoSpaceDN w:val="0"/>
        <w:adjustRightInd w:val="0"/>
        <w:spacing w:before="480" w:after="240"/>
        <w:ind w:right="442"/>
        <w:rPr>
          <w:rFonts w:asciiTheme="majorHAnsi" w:eastAsia="Times New Roman" w:hAnsiTheme="majorHAnsi" w:cs="Calibri"/>
          <w:b/>
          <w:sz w:val="24"/>
          <w:szCs w:val="24"/>
        </w:rPr>
      </w:pPr>
      <w:r w:rsidRPr="0054394F">
        <w:rPr>
          <w:rFonts w:asciiTheme="majorHAnsi" w:eastAsia="Times New Roman" w:hAnsiTheme="majorHAnsi" w:cs="Calibri"/>
          <w:b/>
          <w:sz w:val="24"/>
          <w:szCs w:val="24"/>
        </w:rPr>
        <w:t>EG4</w:t>
      </w:r>
      <w:r w:rsidR="00205DAF" w:rsidRPr="0054394F">
        <w:rPr>
          <w:rFonts w:asciiTheme="majorHAnsi" w:eastAsia="Times New Roman" w:hAnsiTheme="majorHAnsi" w:cs="Calibri"/>
          <w:b/>
          <w:sz w:val="24"/>
          <w:szCs w:val="24"/>
        </w:rPr>
        <w:t>.</w:t>
      </w:r>
      <w:r w:rsidR="001D6C7E" w:rsidRPr="0054394F">
        <w:rPr>
          <w:rFonts w:asciiTheme="majorHAnsi" w:eastAsia="Times New Roman" w:hAnsiTheme="majorHAnsi" w:cs="Calibri"/>
          <w:b/>
          <w:sz w:val="24"/>
          <w:szCs w:val="24"/>
        </w:rPr>
        <w:t xml:space="preserve"> Investiţia trebuie să se realizeze pe teritoriul acoperit de GAL „</w:t>
      </w:r>
      <w:r w:rsidR="00F82EC4">
        <w:rPr>
          <w:rFonts w:asciiTheme="majorHAnsi" w:eastAsia="Times New Roman" w:hAnsiTheme="majorHAnsi" w:cs="Calibri"/>
          <w:b/>
          <w:sz w:val="24"/>
          <w:szCs w:val="24"/>
        </w:rPr>
        <w:t>Campia Burnazului</w:t>
      </w:r>
      <w:r w:rsidR="001D6C7E" w:rsidRPr="0054394F">
        <w:rPr>
          <w:rFonts w:asciiTheme="majorHAnsi" w:eastAsia="Times New Roman" w:hAnsiTheme="majorHAnsi" w:cs="Calibri"/>
          <w:b/>
          <w:sz w:val="24"/>
          <w:szCs w:val="24"/>
        </w:rPr>
        <w:t>”</w:t>
      </w:r>
    </w:p>
    <w:tbl>
      <w:tblPr>
        <w:tblStyle w:val="TableGrid"/>
        <w:tblW w:w="0" w:type="auto"/>
        <w:tblLook w:val="04A0" w:firstRow="1" w:lastRow="0" w:firstColumn="1" w:lastColumn="0" w:noHBand="0" w:noVBand="1"/>
      </w:tblPr>
      <w:tblGrid>
        <w:gridCol w:w="4698"/>
        <w:gridCol w:w="5016"/>
      </w:tblGrid>
      <w:tr w:rsidR="001D6C7E" w:rsidRPr="0054394F" w:rsidTr="0054394F">
        <w:tc>
          <w:tcPr>
            <w:tcW w:w="4698" w:type="dxa"/>
            <w:shd w:val="clear" w:color="auto" w:fill="C6D9F1" w:themeFill="text2" w:themeFillTint="33"/>
          </w:tcPr>
          <w:p w:rsidR="001D6C7E" w:rsidRPr="0054394F" w:rsidRDefault="001D6C7E" w:rsidP="0054394F">
            <w:pPr>
              <w:keepNext/>
              <w:spacing w:line="276" w:lineRule="auto"/>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5016" w:type="dxa"/>
            <w:shd w:val="clear" w:color="auto" w:fill="C6D9F1" w:themeFill="text2" w:themeFillTint="33"/>
          </w:tcPr>
          <w:p w:rsidR="001D6C7E" w:rsidRPr="0054394F" w:rsidRDefault="001D6C7E" w:rsidP="0054394F">
            <w:pPr>
              <w:spacing w:line="276" w:lineRule="auto"/>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1D6C7E" w:rsidRPr="0054394F" w:rsidTr="003736D5">
        <w:tc>
          <w:tcPr>
            <w:tcW w:w="4698" w:type="dxa"/>
          </w:tcPr>
          <w:p w:rsidR="005F1949" w:rsidRPr="0054394F" w:rsidRDefault="003736D5" w:rsidP="0054394F">
            <w:pPr>
              <w:spacing w:line="276" w:lineRule="auto"/>
              <w:jc w:val="both"/>
              <w:rPr>
                <w:rFonts w:asciiTheme="majorHAnsi" w:eastAsia="Times New Roman" w:hAnsiTheme="majorHAnsi" w:cs="Calibri"/>
                <w:sz w:val="24"/>
                <w:szCs w:val="24"/>
                <w:lang w:eastAsia="fr-FR"/>
              </w:rPr>
            </w:pPr>
            <w:r w:rsidRPr="0054394F">
              <w:rPr>
                <w:rFonts w:asciiTheme="majorHAnsi" w:hAnsiTheme="majorHAnsi"/>
                <w:sz w:val="24"/>
                <w:szCs w:val="24"/>
              </w:rPr>
              <w:t>1.</w:t>
            </w:r>
            <w:r w:rsidR="005F1949" w:rsidRPr="0054394F">
              <w:rPr>
                <w:rFonts w:asciiTheme="majorHAnsi" w:hAnsiTheme="majorHAnsi"/>
                <w:sz w:val="24"/>
                <w:szCs w:val="24"/>
              </w:rPr>
              <w:t>Studiul de Fezabilitate/ Documentația de Avizare pentru Lucrări de Intervenții/ Memoriu justificativ</w:t>
            </w:r>
            <w:r w:rsidR="005F1949" w:rsidRPr="0054394F">
              <w:rPr>
                <w:rFonts w:asciiTheme="majorHAnsi" w:eastAsia="Times New Roman" w:hAnsiTheme="majorHAnsi" w:cs="Calibri"/>
                <w:sz w:val="24"/>
                <w:szCs w:val="24"/>
                <w:lang w:eastAsia="fr-FR"/>
              </w:rPr>
              <w:t xml:space="preserve"> </w:t>
            </w:r>
          </w:p>
          <w:p w:rsidR="001D6C7E" w:rsidRPr="0054394F" w:rsidRDefault="001D6C7E" w:rsidP="0054394F">
            <w:pPr>
              <w:spacing w:line="276" w:lineRule="auto"/>
              <w:jc w:val="both"/>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si</w:t>
            </w:r>
          </w:p>
          <w:p w:rsidR="003736D5" w:rsidRPr="0054394F" w:rsidRDefault="003736D5" w:rsidP="0054394F">
            <w:pPr>
              <w:spacing w:line="276" w:lineRule="auto"/>
              <w:jc w:val="both"/>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3.1. Inventarul bunurilor ce aparţin domeniului public al comunei/comunelor, întocmit conform legislaţiei în vigoare privind proprietatea publică şi regimul juridic al acesteia, atestat prin Hotărâre a Guvernului şi publicat în Monitorul Oficial al României (copie după Monitorul Oficial).</w:t>
            </w:r>
          </w:p>
          <w:p w:rsidR="003736D5" w:rsidRPr="0054394F" w:rsidRDefault="003736D5" w:rsidP="0054394F">
            <w:pPr>
              <w:spacing w:line="276" w:lineRule="auto"/>
              <w:jc w:val="both"/>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3.2 Hotărârea/Hotărârile consiliului local privind aprobarea modificărilor şi/sau completărilor la inventar în sensul includerii în domeniul public sau detalierii poziţiei globale existente, cu respectarea prevederilor Art. 115 alin. (7) din Legea nr. 215/2001, republicată, cu modificările şi completările ulterioare, a administraţiei publice locale, adică să fi fost supusă controlului de legalitate al Prefectului, în condiţiile legii (este suficientă prezentarea adresei de înaintare către instituţia prefectului pentru controlul de legalitate),</w:t>
            </w:r>
          </w:p>
          <w:p w:rsidR="003736D5" w:rsidRPr="0054394F" w:rsidRDefault="003736D5" w:rsidP="0054394F">
            <w:pPr>
              <w:spacing w:line="276" w:lineRule="auto"/>
              <w:jc w:val="both"/>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sau</w:t>
            </w:r>
          </w:p>
          <w:p w:rsidR="0017610B" w:rsidRPr="0054394F" w:rsidRDefault="0017610B" w:rsidP="0054394F">
            <w:pPr>
              <w:spacing w:line="276" w:lineRule="auto"/>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3.3 Avizul administratorului terenului aparţinând domeniului public, altul decat cel administrat de primarie (dacă este cazul)</w:t>
            </w:r>
          </w:p>
          <w:p w:rsidR="001D6C7E" w:rsidRPr="0054394F" w:rsidRDefault="0017610B" w:rsidP="0054394F">
            <w:pPr>
              <w:tabs>
                <w:tab w:val="left" w:pos="1440"/>
              </w:tabs>
              <w:spacing w:line="276" w:lineRule="auto"/>
              <w:jc w:val="both"/>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 xml:space="preserve">3.4 Documente doveditoare ale dreptului de proprietate/dreptul de uz, uzufruct, </w:t>
            </w:r>
            <w:r w:rsidRPr="0054394F">
              <w:rPr>
                <w:rFonts w:asciiTheme="majorHAnsi" w:eastAsia="Times New Roman" w:hAnsiTheme="majorHAnsi" w:cs="Calibri"/>
                <w:sz w:val="24"/>
                <w:szCs w:val="24"/>
                <w:lang w:eastAsia="fr-FR"/>
              </w:rPr>
              <w:lastRenderedPageBreak/>
              <w:t>superficie, servitute, administrare pentru celelalte categorii de solicitanţi, pe o perioadă de 10 ani asupra bunurilor imobile la care se vor efectua lucrări</w:t>
            </w:r>
          </w:p>
        </w:tc>
        <w:tc>
          <w:tcPr>
            <w:tcW w:w="5016" w:type="dxa"/>
          </w:tcPr>
          <w:p w:rsidR="001D6C7E" w:rsidRPr="0054394F" w:rsidRDefault="001D6C7E" w:rsidP="0054394F">
            <w:pPr>
              <w:pBdr>
                <w:left w:val="single" w:sz="8" w:space="0" w:color="auto"/>
              </w:pBdr>
              <w:spacing w:line="276" w:lineRule="auto"/>
              <w:jc w:val="both"/>
              <w:rPr>
                <w:rFonts w:asciiTheme="majorHAnsi" w:eastAsia="Times New Roman" w:hAnsiTheme="majorHAnsi" w:cs="Calibri"/>
                <w:bCs/>
                <w:sz w:val="24"/>
                <w:szCs w:val="24"/>
              </w:rPr>
            </w:pPr>
            <w:r w:rsidRPr="0054394F">
              <w:rPr>
                <w:rFonts w:asciiTheme="majorHAnsi" w:eastAsia="Times New Roman" w:hAnsiTheme="majorHAnsi" w:cs="Calibri"/>
                <w:sz w:val="24"/>
                <w:szCs w:val="24"/>
              </w:rPr>
              <w:lastRenderedPageBreak/>
              <w:t xml:space="preserve">Expertul verifică dacă </w:t>
            </w:r>
            <w:r w:rsidRPr="0054394F">
              <w:rPr>
                <w:rFonts w:asciiTheme="majorHAnsi" w:eastAsia="Times New Roman" w:hAnsiTheme="majorHAnsi" w:cs="Calibri"/>
                <w:bCs/>
                <w:sz w:val="24"/>
                <w:szCs w:val="24"/>
              </w:rPr>
              <w:t xml:space="preserve">terenul pe care se amplasează proiectul este înregistrat în domeniul public. În situaţia în care în inventarul publicat în Monitorul Oficial al României </w:t>
            </w:r>
            <w:r w:rsidRPr="0054394F">
              <w:rPr>
                <w:rFonts w:asciiTheme="majorHAnsi" w:eastAsia="Times New Roman" w:hAnsiTheme="majorHAnsi" w:cs="Calibri"/>
                <w:sz w:val="24"/>
                <w:szCs w:val="24"/>
              </w:rPr>
              <w:t>terenurile care fac obiectul proiectului nu sunt incluse în domeniul public, sunt incluse într-o poziţie globală sau nu sunt clasificate,</w:t>
            </w:r>
            <w:r w:rsidRPr="0054394F">
              <w:rPr>
                <w:rFonts w:asciiTheme="majorHAnsi" w:eastAsia="Times New Roman" w:hAnsiTheme="majorHAnsi" w:cs="Calibri"/>
                <w:bCs/>
                <w:sz w:val="24"/>
                <w:szCs w:val="24"/>
              </w:rPr>
              <w:t xml:space="preserve"> expertul verifică legalitatea modificărilor/ completărilor efectuate şi dacă prin acestea se dovedeşte că terenul sau drumurile care fac obiectul proiectului aparţin domeniului public.</w:t>
            </w:r>
          </w:p>
          <w:p w:rsidR="001D6C7E" w:rsidRPr="0054394F" w:rsidRDefault="001D6C7E" w:rsidP="0054394F">
            <w:pPr>
              <w:pBdr>
                <w:left w:val="single" w:sz="8" w:space="0" w:color="auto"/>
              </w:pBdr>
              <w:spacing w:line="276" w:lineRule="auto"/>
              <w:jc w:val="both"/>
              <w:rPr>
                <w:rFonts w:asciiTheme="majorHAnsi" w:eastAsia="Times New Roman" w:hAnsiTheme="majorHAnsi" w:cs="Calibri"/>
                <w:bCs/>
                <w:sz w:val="24"/>
                <w:szCs w:val="24"/>
              </w:rPr>
            </w:pPr>
            <w:r w:rsidRPr="0054394F">
              <w:rPr>
                <w:rFonts w:asciiTheme="majorHAnsi" w:eastAsia="Times New Roman" w:hAnsiTheme="majorHAnsi" w:cs="Calibri"/>
                <w:bCs/>
                <w:sz w:val="24"/>
                <w:szCs w:val="24"/>
              </w:rPr>
              <w:t xml:space="preserve">Dacă în inventarul bunurilor ce aparţin domeniului public al comunei, publicat în Monitorul oficial al României, terenurile care fac obiectul proiectului nu sunt incluse în domeniul public, sau sunt incluse într-o poziţie globală, expertul va ţine cont de   Hotărârea Consiliului Local privind aprobarea modificărilor şi/sau completărilor la inventar în sensul includerii în domeniul public sau detalierii poziției globale existente, Nu este necesară prezentarea extrasului de carte funciară privind intabularea terenului în faza de evaluare/selectare, acesta fiind obligatoriu de prezentat la ultima cerere de plată.  </w:t>
            </w:r>
          </w:p>
          <w:p w:rsidR="001D6C7E" w:rsidRPr="0054394F" w:rsidRDefault="001D6C7E" w:rsidP="0054394F">
            <w:pPr>
              <w:spacing w:line="276" w:lineRule="auto"/>
              <w:jc w:val="both"/>
              <w:rPr>
                <w:rFonts w:asciiTheme="majorHAnsi" w:eastAsia="Times New Roman" w:hAnsiTheme="majorHAnsi" w:cs="Calibri"/>
                <w:bCs/>
                <w:sz w:val="24"/>
                <w:szCs w:val="24"/>
              </w:rPr>
            </w:pPr>
            <w:r w:rsidRPr="0054394F">
              <w:rPr>
                <w:rFonts w:asciiTheme="majorHAnsi" w:eastAsia="Times New Roman" w:hAnsiTheme="majorHAnsi" w:cs="Calibri"/>
                <w:bCs/>
                <w:sz w:val="24"/>
                <w:szCs w:val="24"/>
              </w:rPr>
              <w:t xml:space="preserve">În cazul solicitanţilor publici care realizeaza investiţii de infrastructură şi pe alte terenuri publice ce nu aparţin solicitantului, ci altei unităţi administrativ teritoriale, se verifică în plus, dacă acesta şi-a dat acordul pentru </w:t>
            </w:r>
            <w:r w:rsidRPr="0054394F">
              <w:rPr>
                <w:rFonts w:asciiTheme="majorHAnsi" w:eastAsia="Times New Roman" w:hAnsiTheme="majorHAnsi" w:cs="Calibri"/>
                <w:bCs/>
                <w:sz w:val="24"/>
                <w:szCs w:val="24"/>
              </w:rPr>
              <w:lastRenderedPageBreak/>
              <w:t xml:space="preserve">realizarea investiţiei. </w:t>
            </w:r>
          </w:p>
          <w:p w:rsidR="001D6C7E" w:rsidRPr="0054394F" w:rsidRDefault="001D6C7E" w:rsidP="0054394F">
            <w:pPr>
              <w:spacing w:line="276" w:lineRule="auto"/>
              <w:jc w:val="both"/>
              <w:rPr>
                <w:rFonts w:asciiTheme="majorHAnsi" w:eastAsia="Times New Roman" w:hAnsiTheme="majorHAnsi" w:cs="Calibri"/>
                <w:sz w:val="24"/>
                <w:szCs w:val="24"/>
                <w:lang w:eastAsia="fr-FR"/>
              </w:rPr>
            </w:pPr>
            <w:r w:rsidRPr="0054394F">
              <w:rPr>
                <w:rFonts w:asciiTheme="majorHAnsi" w:hAnsiTheme="majorHAnsi"/>
                <w:sz w:val="24"/>
                <w:szCs w:val="24"/>
              </w:rPr>
              <w:t>De asemenea expertul verifică dacă investiția se realizeză la nivel de comună, respectiv în satele componente.</w:t>
            </w:r>
          </w:p>
        </w:tc>
      </w:tr>
    </w:tbl>
    <w:p w:rsidR="001D6C7E" w:rsidRPr="0054394F" w:rsidRDefault="001D6C7E" w:rsidP="0054394F">
      <w:pPr>
        <w:ind w:right="-91"/>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lastRenderedPageBreak/>
        <w:t>Dacă verificarea documentelor confirmă faptul că solicitanții fac dovada proprietății/</w:t>
      </w:r>
      <w:r w:rsidR="003736D5" w:rsidRPr="0054394F">
        <w:rPr>
          <w:rFonts w:asciiTheme="majorHAnsi" w:eastAsia="Times New Roman" w:hAnsiTheme="majorHAnsi" w:cs="Calibri"/>
          <w:sz w:val="24"/>
          <w:szCs w:val="24"/>
          <w:lang w:eastAsia="fr-FR"/>
        </w:rPr>
        <w:t xml:space="preserve"> </w:t>
      </w:r>
      <w:r w:rsidRPr="0054394F">
        <w:rPr>
          <w:rFonts w:asciiTheme="majorHAnsi" w:eastAsia="Times New Roman" w:hAnsiTheme="majorHAnsi" w:cs="Calibri"/>
          <w:sz w:val="24"/>
          <w:szCs w:val="24"/>
          <w:lang w:eastAsia="fr-FR"/>
        </w:rPr>
        <w:t>administrării terenului pe care se realizează investiția și că investiția se realizeză la nivel de comună, respectiv în satele componente, iar în cazul infrastructurii educţionale/sociale, terenul pe care se amplasează investiţia este în afara incintei şcolilor din mediul rural, expertul bifează căsuţa din coloana DA din fişa de verificare. În caz contrar,</w:t>
      </w:r>
      <w:r w:rsidRPr="0054394F">
        <w:rPr>
          <w:rFonts w:asciiTheme="majorHAnsi" w:eastAsia="Times New Roman" w:hAnsiTheme="majorHAnsi" w:cs="Calibri"/>
          <w:b/>
          <w:sz w:val="24"/>
          <w:szCs w:val="24"/>
          <w:lang w:eastAsia="fr-FR"/>
        </w:rPr>
        <w:t xml:space="preserve"> </w:t>
      </w:r>
      <w:r w:rsidRPr="0054394F">
        <w:rPr>
          <w:rFonts w:asciiTheme="majorHAnsi" w:eastAsia="Times New Roman" w:hAnsiTheme="majorHAnsi" w:cs="Calibri"/>
          <w:sz w:val="24"/>
          <w:szCs w:val="24"/>
          <w:lang w:eastAsia="fr-FR"/>
        </w:rPr>
        <w:t>expertul bifează căsuţa din coloana</w:t>
      </w:r>
      <w:r w:rsidRPr="0054394F">
        <w:rPr>
          <w:rFonts w:asciiTheme="majorHAnsi" w:eastAsia="Times New Roman" w:hAnsiTheme="majorHAnsi" w:cs="Calibri"/>
          <w:b/>
          <w:sz w:val="24"/>
          <w:szCs w:val="24"/>
          <w:lang w:eastAsia="fr-FR"/>
        </w:rPr>
        <w:t xml:space="preserve"> NU </w:t>
      </w:r>
      <w:r w:rsidRPr="0054394F">
        <w:rPr>
          <w:rFonts w:asciiTheme="majorHAnsi" w:eastAsia="Times New Roman" w:hAnsiTheme="majorHAnsi" w:cs="Calibri"/>
          <w:sz w:val="24"/>
          <w:szCs w:val="24"/>
          <w:lang w:eastAsia="fr-FR"/>
        </w:rPr>
        <w:t>şi motivează poziţia lui în rubrica „Observaţii” din fişa de evaluare generală a proiectului, proiectul fiind neeligibil.</w:t>
      </w:r>
    </w:p>
    <w:p w:rsidR="001D6C7E" w:rsidRPr="0054394F" w:rsidRDefault="00E21273" w:rsidP="0054394F">
      <w:pPr>
        <w:spacing w:before="480" w:after="240"/>
        <w:rPr>
          <w:rFonts w:asciiTheme="majorHAnsi" w:eastAsia="Times New Roman" w:hAnsiTheme="majorHAnsi" w:cs="Calibri"/>
          <w:b/>
          <w:sz w:val="24"/>
          <w:szCs w:val="24"/>
        </w:rPr>
      </w:pPr>
      <w:r w:rsidRPr="0054394F">
        <w:rPr>
          <w:rFonts w:asciiTheme="majorHAnsi" w:eastAsia="Times New Roman" w:hAnsiTheme="majorHAnsi" w:cs="Calibri"/>
          <w:b/>
          <w:sz w:val="24"/>
          <w:szCs w:val="24"/>
        </w:rPr>
        <w:t>EG5</w:t>
      </w:r>
      <w:r w:rsidR="001D6C7E" w:rsidRPr="0054394F">
        <w:rPr>
          <w:rFonts w:asciiTheme="majorHAnsi" w:eastAsia="Times New Roman" w:hAnsiTheme="majorHAnsi" w:cs="Calibri"/>
          <w:b/>
          <w:sz w:val="24"/>
          <w:szCs w:val="24"/>
        </w:rPr>
        <w:t>. Solicitantul trebuie să se angajeze că va asigura mentenanța investiției pe o perioadă de minimum 5 ani de la data ultimei plaţi</w:t>
      </w:r>
    </w:p>
    <w:tbl>
      <w:tblPr>
        <w:tblW w:w="9729" w:type="dxa"/>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43"/>
        <w:gridCol w:w="5386"/>
      </w:tblGrid>
      <w:tr w:rsidR="001D6C7E" w:rsidRPr="0054394F" w:rsidTr="0054394F">
        <w:tc>
          <w:tcPr>
            <w:tcW w:w="4343" w:type="dxa"/>
            <w:shd w:val="clear" w:color="auto" w:fill="C6D9F1" w:themeFill="text2" w:themeFillTint="33"/>
          </w:tcPr>
          <w:p w:rsidR="001D6C7E" w:rsidRPr="0054394F" w:rsidRDefault="001D6C7E" w:rsidP="0054394F">
            <w:pPr>
              <w:keepNext/>
              <w:spacing w:before="120" w:after="120"/>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5386" w:type="dxa"/>
            <w:shd w:val="clear" w:color="auto" w:fill="C6D9F1" w:themeFill="text2" w:themeFillTint="33"/>
          </w:tcPr>
          <w:p w:rsidR="001D6C7E" w:rsidRPr="0054394F" w:rsidRDefault="001D6C7E" w:rsidP="0054394F">
            <w:pPr>
              <w:spacing w:before="120" w:after="120"/>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1D6C7E" w:rsidRPr="0054394F" w:rsidTr="004F6D57">
        <w:trPr>
          <w:trHeight w:val="706"/>
        </w:trPr>
        <w:tc>
          <w:tcPr>
            <w:tcW w:w="4343" w:type="dxa"/>
          </w:tcPr>
          <w:p w:rsidR="001D6C7E" w:rsidRPr="0054394F" w:rsidRDefault="00EB6EBE" w:rsidP="0054394F">
            <w:pPr>
              <w:spacing w:before="0"/>
              <w:rPr>
                <w:rFonts w:asciiTheme="majorHAnsi" w:eastAsia="Calibri" w:hAnsiTheme="majorHAnsi" w:cs="Calibri"/>
                <w:sz w:val="24"/>
                <w:szCs w:val="24"/>
                <w:lang w:eastAsia="fr-FR"/>
              </w:rPr>
            </w:pPr>
            <w:r w:rsidRPr="0054394F">
              <w:rPr>
                <w:rFonts w:asciiTheme="majorHAnsi" w:eastAsia="Calibri" w:hAnsiTheme="majorHAnsi" w:cs="Calibri"/>
                <w:sz w:val="24"/>
                <w:szCs w:val="24"/>
                <w:lang w:eastAsia="fr-FR"/>
              </w:rPr>
              <w:t>Hotărârea Consiliului Local/Hotărârea Adunării Generale pentru celelalte categorii de solicitanţi</w:t>
            </w:r>
          </w:p>
          <w:p w:rsidR="001D6C7E" w:rsidRPr="0054394F" w:rsidRDefault="001D6C7E" w:rsidP="0054394F">
            <w:pPr>
              <w:spacing w:before="0"/>
              <w:rPr>
                <w:rFonts w:asciiTheme="majorHAnsi" w:eastAsia="Calibri" w:hAnsiTheme="majorHAnsi" w:cs="Calibri"/>
                <w:b/>
                <w:sz w:val="24"/>
                <w:szCs w:val="24"/>
                <w:lang w:eastAsia="fr-FR"/>
              </w:rPr>
            </w:pPr>
          </w:p>
        </w:tc>
        <w:tc>
          <w:tcPr>
            <w:tcW w:w="5386" w:type="dxa"/>
          </w:tcPr>
          <w:p w:rsidR="00E21273" w:rsidRPr="0054394F" w:rsidRDefault="00E21273" w:rsidP="0054394F">
            <w:pPr>
              <w:pBdr>
                <w:left w:val="single" w:sz="8" w:space="0" w:color="auto"/>
              </w:pBdr>
              <w:spacing w:before="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Expertul verifică Hotărârile, cu referire la următoarele puncte (obligatorii):</w:t>
            </w:r>
          </w:p>
          <w:p w:rsidR="001B3458" w:rsidRPr="0054394F" w:rsidRDefault="00E21273"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r>
            <w:r w:rsidR="001B3458" w:rsidRPr="0054394F">
              <w:rPr>
                <w:rFonts w:asciiTheme="majorHAnsi" w:eastAsia="Times New Roman" w:hAnsiTheme="majorHAnsi" w:cs="Calibri"/>
                <w:sz w:val="24"/>
                <w:szCs w:val="24"/>
                <w:lang w:eastAsia="fr-FR"/>
              </w:rPr>
              <w:t>necesitatea, oportunitatea și potenţialul economic al investiţiei;</w:t>
            </w:r>
          </w:p>
          <w:p w:rsidR="001B3458" w:rsidRPr="0054394F" w:rsidRDefault="001B3458"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t>lucrările vor fi prevăzute în bugetul pentru perioada de realizare a investiţiei în cazul obţinerii finanţării;</w:t>
            </w:r>
          </w:p>
          <w:p w:rsidR="001B3458" w:rsidRPr="0054394F" w:rsidRDefault="001B3458"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t>angajamentul de a suporta cheltuielile de mentenanță a investiţiei pe o perioadă de minimum 5 ani de la data efectuării ultimei plăţi;</w:t>
            </w:r>
          </w:p>
          <w:p w:rsidR="001B3458" w:rsidRPr="0054394F" w:rsidRDefault="001B3458"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t>numărul de locuitori deserviţi de proiect/utilizatori direcţi;</w:t>
            </w:r>
          </w:p>
          <w:p w:rsidR="001B3458" w:rsidRPr="0054394F" w:rsidRDefault="001B3458"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t>caracteristici tehnice (lungimi, arii, volume, capacităţi etc.);</w:t>
            </w:r>
          </w:p>
          <w:p w:rsidR="001B3458" w:rsidRPr="0054394F" w:rsidRDefault="001B3458"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t>agenţii economici deserviţi direct de investiţie (dacă este cazul; număr și denumire);</w:t>
            </w:r>
          </w:p>
          <w:p w:rsidR="001B3458" w:rsidRPr="0054394F" w:rsidRDefault="001B3458"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t>nominalizarea reprezentantului legal al solicitantului pentru relaţia cu AFIR în derularea proiectului;</w:t>
            </w:r>
          </w:p>
          <w:p w:rsidR="001B3458" w:rsidRPr="0054394F" w:rsidRDefault="001B3458" w:rsidP="0054394F">
            <w:pPr>
              <w:pBdr>
                <w:left w:val="single" w:sz="8" w:space="0" w:color="auto"/>
              </w:pBdr>
              <w:spacing w:before="0"/>
              <w:ind w:left="270" w:hanging="270"/>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lang w:eastAsia="fr-FR"/>
              </w:rPr>
              <w:t>•</w:t>
            </w:r>
            <w:r w:rsidRPr="0054394F">
              <w:rPr>
                <w:rFonts w:asciiTheme="majorHAnsi" w:eastAsia="Times New Roman" w:hAnsiTheme="majorHAnsi" w:cs="Calibri"/>
                <w:sz w:val="24"/>
                <w:szCs w:val="24"/>
                <w:lang w:eastAsia="fr-FR"/>
              </w:rPr>
              <w:tab/>
              <w:t>angajamentul de asigurare a cofinantarii, daca este cazul;</w:t>
            </w:r>
          </w:p>
          <w:p w:rsidR="001D6C7E" w:rsidRPr="0054394F" w:rsidRDefault="001B3458" w:rsidP="0054394F">
            <w:pPr>
              <w:pBdr>
                <w:left w:val="single" w:sz="8" w:space="0" w:color="auto"/>
              </w:pBdr>
              <w:spacing w:before="0"/>
              <w:ind w:left="270" w:hanging="270"/>
              <w:rPr>
                <w:rFonts w:asciiTheme="majorHAnsi" w:eastAsia="Calibri" w:hAnsiTheme="majorHAnsi" w:cs="Calibri"/>
                <w:sz w:val="24"/>
                <w:szCs w:val="24"/>
                <w:lang w:eastAsia="fr-FR"/>
              </w:rPr>
            </w:pPr>
            <w:r w:rsidRPr="0054394F">
              <w:rPr>
                <w:rFonts w:asciiTheme="majorHAnsi" w:eastAsia="Times New Roman" w:hAnsiTheme="majorHAnsi" w:cs="Calibri"/>
                <w:sz w:val="24"/>
                <w:szCs w:val="24"/>
                <w:lang w:eastAsia="fr-FR"/>
              </w:rPr>
              <w:lastRenderedPageBreak/>
              <w:t>•</w:t>
            </w:r>
            <w:r w:rsidRPr="0054394F">
              <w:rPr>
                <w:rFonts w:asciiTheme="majorHAnsi" w:eastAsia="Times New Roman" w:hAnsiTheme="majorHAnsi" w:cs="Calibri"/>
                <w:sz w:val="24"/>
                <w:szCs w:val="24"/>
                <w:lang w:eastAsia="fr-FR"/>
              </w:rPr>
              <w:tab/>
              <w:t>angajamentul că proiectul nu va fi generator de venit.</w:t>
            </w:r>
            <w:r w:rsidR="001D6C7E" w:rsidRPr="0054394F">
              <w:rPr>
                <w:rFonts w:asciiTheme="majorHAnsi" w:eastAsia="Times New Roman" w:hAnsiTheme="majorHAnsi" w:cs="Calibri"/>
                <w:sz w:val="24"/>
                <w:szCs w:val="24"/>
                <w:lang w:eastAsia="fr-FR"/>
              </w:rPr>
              <w:t xml:space="preserve"> </w:t>
            </w:r>
          </w:p>
        </w:tc>
      </w:tr>
    </w:tbl>
    <w:p w:rsidR="001D6C7E" w:rsidRPr="0054394F" w:rsidRDefault="001D6C7E" w:rsidP="0054394F">
      <w:pPr>
        <w:rPr>
          <w:rFonts w:asciiTheme="majorHAnsi" w:eastAsia="Times New Roman" w:hAnsiTheme="majorHAnsi" w:cs="Calibri"/>
          <w:sz w:val="24"/>
          <w:szCs w:val="24"/>
        </w:rPr>
      </w:pPr>
      <w:r w:rsidRPr="0054394F">
        <w:rPr>
          <w:rFonts w:asciiTheme="majorHAnsi" w:eastAsia="Times New Roman" w:hAnsiTheme="majorHAnsi" w:cs="Calibri"/>
          <w:sz w:val="24"/>
          <w:szCs w:val="24"/>
        </w:rPr>
        <w:lastRenderedPageBreak/>
        <w:t>Dacă verificarea documentelor confirmă faptul că proiectul are</w:t>
      </w:r>
      <w:r w:rsidR="00433BD8" w:rsidRPr="0054394F">
        <w:rPr>
          <w:rFonts w:asciiTheme="majorHAnsi" w:eastAsia="Times New Roman" w:hAnsiTheme="majorHAnsi" w:cs="Calibri"/>
          <w:sz w:val="24"/>
          <w:szCs w:val="24"/>
        </w:rPr>
        <w:t xml:space="preserve"> Hotărârea </w:t>
      </w:r>
      <w:r w:rsidRPr="0054394F">
        <w:rPr>
          <w:rFonts w:asciiTheme="majorHAnsi" w:eastAsia="Times New Roman" w:hAnsiTheme="majorHAnsi" w:cs="Calibri"/>
          <w:sz w:val="24"/>
          <w:szCs w:val="24"/>
        </w:rPr>
        <w:t>pentru realizarea investiţiei, cu referire la punctele obligatorii mentionate mai sus, expertul bifează casuţa din coloana DA din fişa de verificare. În caz contrar, expertul bifează casuţa din coloana NU şi motivează poziţia lui în rubrica „Observaţii” din fişa de evaluare generală a proiectului, criteriul de eligibilitate nefiind îndeplinit.</w:t>
      </w:r>
    </w:p>
    <w:p w:rsidR="00EB6EBE" w:rsidRPr="0054394F" w:rsidRDefault="00EB6EBE" w:rsidP="0054394F">
      <w:pPr>
        <w:widowControl w:val="0"/>
        <w:tabs>
          <w:tab w:val="left" w:pos="800"/>
        </w:tabs>
        <w:autoSpaceDE w:val="0"/>
        <w:autoSpaceDN w:val="0"/>
        <w:adjustRightInd w:val="0"/>
        <w:spacing w:before="480" w:after="240"/>
        <w:ind w:right="74"/>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EG6 Investiția trebuie să demonstreze necesitatea, oportunitatea și potențialul economic al acesteia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90"/>
        <w:gridCol w:w="5090"/>
      </w:tblGrid>
      <w:tr w:rsidR="00EB6EBE" w:rsidRPr="0054394F" w:rsidTr="0054394F">
        <w:tc>
          <w:tcPr>
            <w:tcW w:w="4775" w:type="dxa"/>
            <w:shd w:val="clear" w:color="auto" w:fill="C6D9F1" w:themeFill="text2" w:themeFillTint="33"/>
          </w:tcPr>
          <w:p w:rsidR="00EB6EBE" w:rsidRPr="0054394F" w:rsidRDefault="00EB6EBE" w:rsidP="0054394F">
            <w:pPr>
              <w:keepNext/>
              <w:spacing w:before="120" w:after="120"/>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5182" w:type="dxa"/>
            <w:shd w:val="clear" w:color="auto" w:fill="C6D9F1" w:themeFill="text2" w:themeFillTint="33"/>
          </w:tcPr>
          <w:p w:rsidR="00EB6EBE" w:rsidRPr="0054394F" w:rsidRDefault="00EB6EBE" w:rsidP="0054394F">
            <w:pPr>
              <w:spacing w:before="120" w:after="120"/>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EB6EBE" w:rsidRPr="0054394F" w:rsidTr="0054394F">
        <w:trPr>
          <w:trHeight w:val="2472"/>
        </w:trPr>
        <w:tc>
          <w:tcPr>
            <w:tcW w:w="4775" w:type="dxa"/>
          </w:tcPr>
          <w:p w:rsidR="00EB6EBE" w:rsidRPr="0054394F" w:rsidRDefault="00EB6EBE" w:rsidP="0054394F">
            <w:pPr>
              <w:widowControl w:val="0"/>
              <w:tabs>
                <w:tab w:val="left" w:pos="0"/>
                <w:tab w:val="left" w:pos="255"/>
              </w:tabs>
              <w:autoSpaceDE w:val="0"/>
              <w:autoSpaceDN w:val="0"/>
              <w:adjustRightInd w:val="0"/>
              <w:spacing w:before="0" w:after="200"/>
              <w:ind w:right="73"/>
              <w:contextualSpacing/>
              <w:rPr>
                <w:rFonts w:asciiTheme="majorHAnsi" w:eastAsia="Calibri" w:hAnsiTheme="majorHAnsi" w:cs="Calibri"/>
                <w:sz w:val="24"/>
                <w:szCs w:val="24"/>
                <w:lang w:eastAsia="fr-FR"/>
              </w:rPr>
            </w:pPr>
            <w:r w:rsidRPr="0054394F">
              <w:rPr>
                <w:rFonts w:asciiTheme="majorHAnsi" w:eastAsia="Calibri" w:hAnsiTheme="majorHAnsi" w:cs="Times New Roman"/>
                <w:sz w:val="24"/>
                <w:szCs w:val="24"/>
              </w:rPr>
              <w:t>-</w:t>
            </w:r>
            <w:r w:rsidRPr="0054394F">
              <w:rPr>
                <w:rFonts w:asciiTheme="majorHAnsi" w:hAnsiTheme="majorHAnsi"/>
                <w:sz w:val="24"/>
                <w:szCs w:val="24"/>
              </w:rPr>
              <w:t xml:space="preserve"> Studiul de Fezabilitate/ Documentația de Avizare pentru Lucrări de Intervenții/ Memoriu justificativ, inclusiv capitolul privind analiza cost‐beneficiu</w:t>
            </w:r>
          </w:p>
          <w:p w:rsidR="00EB6EBE" w:rsidRPr="0054394F" w:rsidRDefault="00EB6EBE" w:rsidP="0054394F">
            <w:pPr>
              <w:spacing w:before="0"/>
              <w:rPr>
                <w:rFonts w:asciiTheme="majorHAnsi" w:eastAsia="Calibri" w:hAnsiTheme="majorHAnsi" w:cs="Calibri"/>
                <w:sz w:val="24"/>
                <w:szCs w:val="24"/>
                <w:lang w:eastAsia="fr-FR"/>
              </w:rPr>
            </w:pPr>
            <w:r w:rsidRPr="0054394F">
              <w:rPr>
                <w:rFonts w:asciiTheme="majorHAnsi" w:eastAsia="Calibri" w:hAnsiTheme="majorHAnsi" w:cs="Calibri"/>
                <w:sz w:val="24"/>
                <w:szCs w:val="24"/>
                <w:lang w:eastAsia="fr-FR"/>
              </w:rPr>
              <w:t>- Hotărârea Consiliului Local/Hotărârea Adunării Generale pentru celelalte categorii de solicitanţi</w:t>
            </w:r>
          </w:p>
          <w:p w:rsidR="00EB6EBE" w:rsidRPr="0054394F" w:rsidRDefault="00EB6EBE" w:rsidP="0054394F">
            <w:pPr>
              <w:widowControl w:val="0"/>
              <w:tabs>
                <w:tab w:val="left" w:pos="0"/>
                <w:tab w:val="left" w:pos="270"/>
              </w:tabs>
              <w:autoSpaceDE w:val="0"/>
              <w:autoSpaceDN w:val="0"/>
              <w:adjustRightInd w:val="0"/>
              <w:spacing w:before="0" w:after="200"/>
              <w:ind w:right="73"/>
              <w:contextualSpacing/>
              <w:rPr>
                <w:rFonts w:asciiTheme="majorHAnsi" w:eastAsia="Calibri" w:hAnsiTheme="majorHAnsi" w:cs="Calibri"/>
                <w:sz w:val="24"/>
                <w:szCs w:val="24"/>
                <w:lang w:eastAsia="fr-FR"/>
              </w:rPr>
            </w:pPr>
          </w:p>
        </w:tc>
        <w:tc>
          <w:tcPr>
            <w:tcW w:w="5182" w:type="dxa"/>
          </w:tcPr>
          <w:p w:rsidR="00EB6EBE" w:rsidRPr="0054394F" w:rsidRDefault="00EB6EBE" w:rsidP="0054394F">
            <w:pPr>
              <w:pBdr>
                <w:left w:val="single" w:sz="8" w:space="0" w:color="auto"/>
              </w:pBdr>
              <w:spacing w:before="0"/>
              <w:rPr>
                <w:rFonts w:asciiTheme="majorHAnsi" w:eastAsia="Calibri" w:hAnsiTheme="majorHAnsi" w:cs="Calibri"/>
                <w:sz w:val="24"/>
                <w:szCs w:val="24"/>
                <w:lang w:eastAsia="fr-FR"/>
              </w:rPr>
            </w:pPr>
            <w:r w:rsidRPr="0054394F">
              <w:rPr>
                <w:rFonts w:asciiTheme="majorHAnsi" w:eastAsia="Calibri" w:hAnsiTheme="majorHAnsi" w:cs="Calibri"/>
                <w:sz w:val="24"/>
                <w:szCs w:val="24"/>
                <w:lang w:eastAsia="fr-FR"/>
              </w:rPr>
              <w:t>Expertul verifică Hotărârile, cu referire la următoarele puncte (obligatorii): necesitatea, oportunitatea și potențialul economic al investiţiei;</w:t>
            </w:r>
          </w:p>
          <w:p w:rsidR="00EB6EBE" w:rsidRPr="0054394F" w:rsidRDefault="00EB6EBE" w:rsidP="0054394F">
            <w:pPr>
              <w:pBdr>
                <w:left w:val="single" w:sz="8" w:space="0" w:color="auto"/>
              </w:pBdr>
              <w:spacing w:before="0"/>
              <w:rPr>
                <w:rFonts w:asciiTheme="majorHAnsi" w:eastAsia="Calibri" w:hAnsiTheme="majorHAnsi" w:cs="Calibri"/>
                <w:sz w:val="24"/>
                <w:szCs w:val="24"/>
                <w:lang w:eastAsia="fr-FR"/>
              </w:rPr>
            </w:pPr>
            <w:r w:rsidRPr="0054394F">
              <w:rPr>
                <w:rFonts w:asciiTheme="majorHAnsi" w:eastAsia="Calibri" w:hAnsiTheme="majorHAnsi" w:cs="Calibri"/>
                <w:sz w:val="24"/>
                <w:szCs w:val="24"/>
                <w:lang w:eastAsia="fr-FR"/>
              </w:rPr>
              <w:t xml:space="preserve">Daca prin </w:t>
            </w:r>
            <w:r w:rsidRPr="0054394F">
              <w:rPr>
                <w:rFonts w:asciiTheme="majorHAnsi" w:hAnsiTheme="majorHAnsi"/>
                <w:sz w:val="24"/>
                <w:szCs w:val="24"/>
              </w:rPr>
              <w:t xml:space="preserve">Studiul de Fezabilitate/ Documentația de Avizare pentru Lucrări de Intervenții/ Memoriu justificativ, inclusiv capitolul privind analiza cost‐beneficiu se </w:t>
            </w:r>
            <w:r w:rsidRPr="0054394F">
              <w:rPr>
                <w:rFonts w:asciiTheme="majorHAnsi" w:eastAsia="Times New Roman" w:hAnsiTheme="majorHAnsi" w:cs="Calibri"/>
                <w:bCs/>
                <w:sz w:val="24"/>
                <w:szCs w:val="24"/>
              </w:rPr>
              <w:t>demonstreaza necesitatea, oportunitatea și potențialul economic al acesteia</w:t>
            </w:r>
          </w:p>
          <w:p w:rsidR="00EB6EBE" w:rsidRPr="0054394F" w:rsidRDefault="00EB6EBE" w:rsidP="0054394F">
            <w:pPr>
              <w:pBdr>
                <w:left w:val="single" w:sz="8" w:space="0" w:color="auto"/>
              </w:pBdr>
              <w:spacing w:before="0"/>
              <w:rPr>
                <w:rFonts w:asciiTheme="majorHAnsi" w:eastAsia="Calibri" w:hAnsiTheme="majorHAnsi" w:cs="Calibri"/>
                <w:sz w:val="24"/>
                <w:szCs w:val="24"/>
                <w:lang w:eastAsia="fr-FR"/>
              </w:rPr>
            </w:pPr>
          </w:p>
        </w:tc>
      </w:tr>
    </w:tbl>
    <w:p w:rsidR="00EB6EBE" w:rsidRPr="0054394F" w:rsidRDefault="00EB6EBE" w:rsidP="0054394F">
      <w:pPr>
        <w:widowControl w:val="0"/>
        <w:tabs>
          <w:tab w:val="left" w:pos="800"/>
        </w:tabs>
        <w:autoSpaceDE w:val="0"/>
        <w:autoSpaceDN w:val="0"/>
        <w:adjustRightInd w:val="0"/>
        <w:ind w:right="74"/>
        <w:rPr>
          <w:rFonts w:asciiTheme="majorHAnsi" w:eastAsia="Times New Roman" w:hAnsiTheme="majorHAnsi" w:cs="Calibri"/>
          <w:bCs/>
          <w:sz w:val="24"/>
          <w:szCs w:val="24"/>
        </w:rPr>
      </w:pPr>
      <w:r w:rsidRPr="0054394F">
        <w:rPr>
          <w:rFonts w:asciiTheme="majorHAnsi" w:eastAsia="Times New Roman" w:hAnsiTheme="majorHAnsi" w:cs="Calibri"/>
          <w:bCs/>
          <w:sz w:val="24"/>
          <w:szCs w:val="24"/>
        </w:rPr>
        <w:t xml:space="preserve">Dacă verificarea documentelor confirmă </w:t>
      </w:r>
      <w:r w:rsidRPr="0054394F">
        <w:rPr>
          <w:rFonts w:asciiTheme="majorHAnsi" w:eastAsia="Times New Roman" w:hAnsiTheme="majorHAnsi" w:cs="Calibri"/>
          <w:b/>
          <w:bCs/>
          <w:sz w:val="24"/>
          <w:szCs w:val="24"/>
        </w:rPr>
        <w:t>necesitatea, oportunitatea și potențialul economic al investiției</w:t>
      </w:r>
      <w:r w:rsidRPr="0054394F">
        <w:rPr>
          <w:rFonts w:asciiTheme="majorHAnsi" w:eastAsia="Times New Roman" w:hAnsiTheme="majorHAnsi" w:cs="Calibri"/>
          <w:bCs/>
          <w:sz w:val="24"/>
          <w:szCs w:val="24"/>
        </w:rPr>
        <w:t>, expertul bifează căsuţa din coloana DA din fişa de verificare. În caz contrar, expertul bifează căsuţa din coloana NU şi motivează poziţia lui în rubrica „Observaţii” din fişa de evaluare generală a proiectului, proiectul fiind neeligibil.</w:t>
      </w:r>
    </w:p>
    <w:p w:rsidR="00F82EC4" w:rsidRDefault="00F82EC4" w:rsidP="0054394F">
      <w:pPr>
        <w:spacing w:before="120" w:after="120"/>
        <w:rPr>
          <w:rFonts w:asciiTheme="majorHAnsi" w:hAnsiTheme="majorHAnsi"/>
          <w:b/>
          <w:sz w:val="24"/>
          <w:szCs w:val="24"/>
        </w:rPr>
      </w:pPr>
    </w:p>
    <w:p w:rsidR="00EB6EBE" w:rsidRPr="0054394F" w:rsidRDefault="00EB6EBE" w:rsidP="0054394F">
      <w:pPr>
        <w:spacing w:before="120" w:after="120"/>
        <w:rPr>
          <w:rFonts w:asciiTheme="majorHAnsi" w:hAnsiTheme="majorHAnsi"/>
          <w:b/>
          <w:sz w:val="24"/>
          <w:szCs w:val="24"/>
        </w:rPr>
      </w:pPr>
      <w:r w:rsidRPr="0054394F">
        <w:rPr>
          <w:rFonts w:asciiTheme="majorHAnsi" w:hAnsiTheme="majorHAnsi"/>
          <w:b/>
          <w:sz w:val="24"/>
          <w:szCs w:val="24"/>
        </w:rPr>
        <w:t>EG7 Investiția trebuie să respecte Planul Urbanistic General în vigoare (pentru proiectele care prevăd investiții pentru care se prezintă certificatul de urbanism)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81"/>
        <w:gridCol w:w="5457"/>
      </w:tblGrid>
      <w:tr w:rsidR="001D6C7E" w:rsidRPr="0054394F" w:rsidTr="0054394F">
        <w:tc>
          <w:tcPr>
            <w:tcW w:w="4181" w:type="dxa"/>
            <w:shd w:val="clear" w:color="auto" w:fill="C6D9F1" w:themeFill="text2" w:themeFillTint="33"/>
          </w:tcPr>
          <w:p w:rsidR="001D6C7E" w:rsidRPr="0054394F" w:rsidRDefault="001D6C7E" w:rsidP="0054394F">
            <w:pPr>
              <w:keepNext/>
              <w:spacing w:before="120" w:after="120"/>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5457" w:type="dxa"/>
            <w:shd w:val="clear" w:color="auto" w:fill="C6D9F1" w:themeFill="text2" w:themeFillTint="33"/>
          </w:tcPr>
          <w:p w:rsidR="001D6C7E" w:rsidRPr="0054394F" w:rsidRDefault="001D6C7E" w:rsidP="0054394F">
            <w:pPr>
              <w:spacing w:before="120" w:after="120"/>
              <w:ind w:right="42"/>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1D6C7E" w:rsidRPr="0054394F" w:rsidTr="004F6D57">
        <w:tc>
          <w:tcPr>
            <w:tcW w:w="4181" w:type="dxa"/>
          </w:tcPr>
          <w:p w:rsidR="001D6C7E" w:rsidRPr="0054394F" w:rsidRDefault="001D6C7E" w:rsidP="0054394F">
            <w:pPr>
              <w:widowControl w:val="0"/>
              <w:tabs>
                <w:tab w:val="left" w:pos="800"/>
              </w:tabs>
              <w:autoSpaceDE w:val="0"/>
              <w:autoSpaceDN w:val="0"/>
              <w:adjustRightInd w:val="0"/>
              <w:spacing w:before="0"/>
              <w:ind w:right="73"/>
              <w:rPr>
                <w:rFonts w:asciiTheme="majorHAnsi" w:eastAsia="Times New Roman" w:hAnsiTheme="majorHAnsi" w:cs="Calibri"/>
                <w:sz w:val="24"/>
                <w:szCs w:val="24"/>
                <w:lang w:eastAsia="fr-FR"/>
              </w:rPr>
            </w:pPr>
            <w:r w:rsidRPr="0054394F">
              <w:rPr>
                <w:rFonts w:asciiTheme="majorHAnsi" w:eastAsia="Calibri" w:hAnsiTheme="majorHAnsi" w:cs="Times New Roman"/>
                <w:sz w:val="24"/>
                <w:szCs w:val="24"/>
              </w:rPr>
              <w:t xml:space="preserve"> </w:t>
            </w:r>
            <w:r w:rsidRPr="0054394F">
              <w:rPr>
                <w:rFonts w:asciiTheme="majorHAnsi" w:eastAsia="Times New Roman" w:hAnsiTheme="majorHAnsi" w:cs="Calibri"/>
                <w:sz w:val="24"/>
                <w:szCs w:val="24"/>
                <w:lang w:eastAsia="fr-FR"/>
              </w:rPr>
              <w:t>Certificatul de Urbanism</w:t>
            </w:r>
          </w:p>
        </w:tc>
        <w:tc>
          <w:tcPr>
            <w:tcW w:w="5457" w:type="dxa"/>
          </w:tcPr>
          <w:p w:rsidR="001D6C7E" w:rsidRPr="0054394F" w:rsidRDefault="001D6C7E" w:rsidP="0054394F">
            <w:pPr>
              <w:widowControl w:val="0"/>
              <w:pBdr>
                <w:left w:val="single" w:sz="8" w:space="0" w:color="auto"/>
              </w:pBdr>
              <w:tabs>
                <w:tab w:val="left" w:pos="-5"/>
                <w:tab w:val="left" w:pos="800"/>
              </w:tabs>
              <w:autoSpaceDE w:val="0"/>
              <w:autoSpaceDN w:val="0"/>
              <w:adjustRightInd w:val="0"/>
              <w:spacing w:before="100" w:beforeAutospacing="1" w:after="100" w:afterAutospacing="1"/>
              <w:ind w:right="42"/>
              <w:contextualSpacing/>
              <w:rPr>
                <w:rFonts w:asciiTheme="majorHAnsi" w:eastAsia="Calibri" w:hAnsiTheme="majorHAnsi" w:cs="Calibri"/>
                <w:sz w:val="24"/>
                <w:szCs w:val="24"/>
              </w:rPr>
            </w:pPr>
            <w:r w:rsidRPr="0054394F">
              <w:rPr>
                <w:rFonts w:asciiTheme="majorHAnsi" w:eastAsia="Calibri" w:hAnsiTheme="majorHAnsi" w:cs="Calibri"/>
                <w:sz w:val="24"/>
                <w:szCs w:val="24"/>
                <w:lang w:eastAsia="fr-FR"/>
              </w:rPr>
              <w:t xml:space="preserve">Expertul verifică </w:t>
            </w:r>
            <w:r w:rsidRPr="0054394F">
              <w:rPr>
                <w:rFonts w:asciiTheme="majorHAnsi" w:eastAsia="Calibri" w:hAnsiTheme="majorHAnsi" w:cs="Calibri"/>
                <w:sz w:val="24"/>
                <w:szCs w:val="24"/>
              </w:rPr>
              <w:t xml:space="preserve">în baza informaţiilor din Certificatului de Urbanism, valabil la data depunerii Cererii de finantare, dacă investiţia </w:t>
            </w:r>
            <w:r w:rsidRPr="0054394F">
              <w:rPr>
                <w:rFonts w:asciiTheme="majorHAnsi" w:eastAsia="Calibri" w:hAnsiTheme="majorHAnsi" w:cs="Calibri"/>
                <w:sz w:val="24"/>
                <w:szCs w:val="24"/>
              </w:rPr>
              <w:lastRenderedPageBreak/>
              <w:t xml:space="preserve">respectă Planul Urbanistic General </w:t>
            </w:r>
          </w:p>
          <w:p w:rsidR="001D6C7E" w:rsidRPr="0054394F" w:rsidRDefault="001D6C7E" w:rsidP="0054394F">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sz w:val="24"/>
                <w:szCs w:val="24"/>
              </w:rPr>
            </w:pPr>
            <w:r w:rsidRPr="0054394F">
              <w:rPr>
                <w:rFonts w:asciiTheme="majorHAnsi" w:eastAsia="Calibri" w:hAnsiTheme="majorHAnsi" w:cs="Calibri"/>
                <w:sz w:val="24"/>
                <w:szCs w:val="24"/>
              </w:rPr>
              <w:t>Expertul verifica daca:</w:t>
            </w:r>
          </w:p>
          <w:p w:rsidR="001D6C7E" w:rsidRPr="0054394F" w:rsidRDefault="001D6C7E" w:rsidP="0054394F">
            <w:pPr>
              <w:widowControl w:val="0"/>
              <w:pBdr>
                <w:left w:val="single" w:sz="8" w:space="0" w:color="auto"/>
              </w:pBdr>
              <w:tabs>
                <w:tab w:val="left" w:pos="0"/>
                <w:tab w:val="left" w:pos="175"/>
                <w:tab w:val="left" w:pos="800"/>
              </w:tabs>
              <w:autoSpaceDE w:val="0"/>
              <w:autoSpaceDN w:val="0"/>
              <w:adjustRightInd w:val="0"/>
              <w:spacing w:before="100" w:beforeAutospacing="1" w:after="100" w:afterAutospacing="1"/>
              <w:ind w:right="42"/>
              <w:contextualSpacing/>
              <w:rPr>
                <w:rFonts w:asciiTheme="majorHAnsi" w:eastAsia="Calibri" w:hAnsiTheme="majorHAnsi" w:cs="Calibri"/>
                <w:sz w:val="24"/>
                <w:szCs w:val="24"/>
              </w:rPr>
            </w:pPr>
            <w:r w:rsidRPr="0054394F">
              <w:rPr>
                <w:rFonts w:asciiTheme="majorHAnsi" w:eastAsia="Calibri" w:hAnsiTheme="majorHAnsi" w:cs="Calibri"/>
                <w:sz w:val="24"/>
                <w:szCs w:val="24"/>
              </w:rPr>
              <w:t>-investiția  respectă toate specificațiile din Certificatul de Urbanism  eliberat in temeiul reglementarilor Documentatiei de urbanism faza PUG:</w:t>
            </w:r>
          </w:p>
          <w:p w:rsidR="001D6C7E" w:rsidRPr="0054394F" w:rsidRDefault="001D6C7E" w:rsidP="0054394F">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sz w:val="24"/>
                <w:szCs w:val="24"/>
              </w:rPr>
            </w:pPr>
            <w:r w:rsidRPr="0054394F">
              <w:rPr>
                <w:rFonts w:asciiTheme="majorHAnsi" w:eastAsia="Calibri" w:hAnsiTheme="majorHAnsi" w:cs="Calibri"/>
                <w:sz w:val="24"/>
                <w:szCs w:val="24"/>
              </w:rPr>
              <w:t>sau</w:t>
            </w:r>
          </w:p>
          <w:p w:rsidR="001D6C7E" w:rsidRPr="0054394F" w:rsidRDefault="001D6C7E" w:rsidP="0054394F">
            <w:pPr>
              <w:widowControl w:val="0"/>
              <w:pBdr>
                <w:left w:val="single" w:sz="8" w:space="0" w:color="auto"/>
              </w:pBdr>
              <w:tabs>
                <w:tab w:val="left" w:pos="0"/>
                <w:tab w:val="left" w:pos="800"/>
              </w:tabs>
              <w:autoSpaceDE w:val="0"/>
              <w:autoSpaceDN w:val="0"/>
              <w:adjustRightInd w:val="0"/>
              <w:spacing w:before="100" w:beforeAutospacing="1" w:after="100" w:afterAutospacing="1"/>
              <w:ind w:right="42"/>
              <w:contextualSpacing/>
              <w:rPr>
                <w:rFonts w:asciiTheme="majorHAnsi" w:eastAsia="Calibri" w:hAnsiTheme="majorHAnsi" w:cs="Calibri"/>
                <w:color w:val="000000"/>
                <w:sz w:val="24"/>
                <w:szCs w:val="24"/>
              </w:rPr>
            </w:pPr>
            <w:r w:rsidRPr="0054394F">
              <w:rPr>
                <w:rFonts w:asciiTheme="majorHAnsi" w:eastAsia="Calibri" w:hAnsiTheme="majorHAnsi" w:cs="Calibri"/>
                <w:sz w:val="24"/>
                <w:szCs w:val="24"/>
              </w:rPr>
              <w:t>-in situatia in care investitia propusa prin proiect nu se regaseste in PUG, solicitantu</w:t>
            </w:r>
            <w:r w:rsidR="003736D5" w:rsidRPr="0054394F">
              <w:rPr>
                <w:rFonts w:asciiTheme="majorHAnsi" w:eastAsia="Calibri" w:hAnsiTheme="majorHAnsi" w:cs="Calibri"/>
                <w:sz w:val="24"/>
                <w:szCs w:val="24"/>
              </w:rPr>
              <w:t>l</w:t>
            </w:r>
            <w:r w:rsidRPr="0054394F">
              <w:rPr>
                <w:rFonts w:asciiTheme="majorHAnsi" w:eastAsia="Calibri" w:hAnsiTheme="majorHAnsi" w:cs="Calibri"/>
                <w:sz w:val="24"/>
                <w:szCs w:val="24"/>
              </w:rPr>
              <w:t xml:space="preserve"> va depune Certificatul de Urbanism eliberat in temeiul reglementarilor Documentatiei de urbanism faza PUZ. </w:t>
            </w:r>
          </w:p>
        </w:tc>
      </w:tr>
    </w:tbl>
    <w:p w:rsidR="001D6C7E" w:rsidRPr="0054394F" w:rsidRDefault="001D6C7E" w:rsidP="0054394F">
      <w:pPr>
        <w:widowControl w:val="0"/>
        <w:tabs>
          <w:tab w:val="left" w:pos="800"/>
        </w:tabs>
        <w:autoSpaceDE w:val="0"/>
        <w:autoSpaceDN w:val="0"/>
        <w:adjustRightInd w:val="0"/>
        <w:spacing w:before="120"/>
        <w:ind w:right="74"/>
        <w:rPr>
          <w:rFonts w:asciiTheme="majorHAnsi" w:eastAsia="Times New Roman" w:hAnsiTheme="majorHAnsi" w:cs="Calibri"/>
          <w:bCs/>
          <w:sz w:val="24"/>
          <w:szCs w:val="24"/>
        </w:rPr>
      </w:pPr>
      <w:r w:rsidRPr="0054394F">
        <w:rPr>
          <w:rFonts w:asciiTheme="majorHAnsi" w:eastAsia="Times New Roman" w:hAnsiTheme="majorHAnsi" w:cs="Calibri"/>
          <w:bCs/>
          <w:sz w:val="24"/>
          <w:szCs w:val="24"/>
        </w:rPr>
        <w:lastRenderedPageBreak/>
        <w:t xml:space="preserve">Dacă verificarea documentelor confirmă faptul ca investiția respecta </w:t>
      </w:r>
      <w:r w:rsidRPr="0054394F">
        <w:rPr>
          <w:rFonts w:asciiTheme="majorHAnsi" w:eastAsia="Calibri" w:hAnsiTheme="majorHAnsi" w:cs="Calibri"/>
          <w:sz w:val="24"/>
          <w:szCs w:val="24"/>
        </w:rPr>
        <w:t>Planul Urbanistic General</w:t>
      </w:r>
      <w:r w:rsidRPr="0054394F">
        <w:rPr>
          <w:rFonts w:asciiTheme="majorHAnsi" w:eastAsia="Times New Roman" w:hAnsiTheme="majorHAnsi" w:cs="Calibri"/>
          <w:bCs/>
          <w:sz w:val="24"/>
          <w:szCs w:val="24"/>
        </w:rPr>
        <w:t>, expertul bifează căsuţa din coloana DA din fişa de verificare.  În caz contrar, expertul bifează căsuţa din coloana NU şi motivează poziţia lui în rubrica „Observaţii” din fişa de evaluare generală a proiectului, proiectul fiind neeligibil.</w:t>
      </w:r>
    </w:p>
    <w:p w:rsidR="00B7409D" w:rsidRPr="0054394F" w:rsidRDefault="00B7409D" w:rsidP="0054394F">
      <w:pPr>
        <w:widowControl w:val="0"/>
        <w:tabs>
          <w:tab w:val="left" w:pos="800"/>
        </w:tabs>
        <w:autoSpaceDE w:val="0"/>
        <w:autoSpaceDN w:val="0"/>
        <w:adjustRightInd w:val="0"/>
        <w:spacing w:before="120"/>
        <w:ind w:right="74"/>
        <w:rPr>
          <w:rFonts w:asciiTheme="majorHAnsi" w:eastAsia="Times New Roman" w:hAnsiTheme="majorHAnsi" w:cs="Calibri"/>
          <w:bCs/>
          <w:sz w:val="24"/>
          <w:szCs w:val="24"/>
        </w:rPr>
      </w:pPr>
    </w:p>
    <w:p w:rsidR="00B7409D" w:rsidRPr="0054394F" w:rsidRDefault="00EB6EBE" w:rsidP="0054394F">
      <w:pPr>
        <w:widowControl w:val="0"/>
        <w:tabs>
          <w:tab w:val="left" w:pos="800"/>
        </w:tabs>
        <w:autoSpaceDE w:val="0"/>
        <w:autoSpaceDN w:val="0"/>
        <w:adjustRightInd w:val="0"/>
        <w:spacing w:before="120" w:after="240"/>
        <w:ind w:right="72"/>
        <w:rPr>
          <w:rFonts w:asciiTheme="majorHAnsi" w:eastAsia="Times New Roman" w:hAnsiTheme="majorHAnsi" w:cs="Calibri"/>
          <w:bCs/>
          <w:sz w:val="24"/>
          <w:szCs w:val="24"/>
        </w:rPr>
      </w:pPr>
      <w:r w:rsidRPr="0054394F">
        <w:rPr>
          <w:rFonts w:asciiTheme="majorHAnsi" w:hAnsiTheme="majorHAnsi"/>
          <w:b/>
          <w:sz w:val="24"/>
          <w:szCs w:val="24"/>
        </w:rPr>
        <w:t xml:space="preserve">EG8 Grupul tinta vizat de proiect cuprinde minim </w:t>
      </w:r>
      <w:r w:rsidR="00F82EC4">
        <w:rPr>
          <w:rFonts w:asciiTheme="majorHAnsi" w:hAnsiTheme="majorHAnsi"/>
          <w:b/>
          <w:sz w:val="24"/>
          <w:szCs w:val="24"/>
        </w:rPr>
        <w:t>10</w:t>
      </w:r>
      <w:r w:rsidRPr="0054394F">
        <w:rPr>
          <w:rFonts w:asciiTheme="majorHAnsi" w:hAnsiTheme="majorHAnsi"/>
          <w:b/>
          <w:sz w:val="24"/>
          <w:szCs w:val="24"/>
        </w:rPr>
        <w:t>0 persoane de etnie roma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8"/>
        <w:gridCol w:w="5102"/>
      </w:tblGrid>
      <w:tr w:rsidR="001D6C7E" w:rsidRPr="0054394F" w:rsidTr="0054394F">
        <w:tc>
          <w:tcPr>
            <w:tcW w:w="4678" w:type="dxa"/>
            <w:shd w:val="clear" w:color="auto" w:fill="C6D9F1" w:themeFill="text2" w:themeFillTint="33"/>
          </w:tcPr>
          <w:p w:rsidR="001D6C7E" w:rsidRPr="0054394F" w:rsidRDefault="001D6C7E" w:rsidP="0054394F">
            <w:pPr>
              <w:keepNext/>
              <w:spacing w:before="120" w:after="120"/>
              <w:jc w:val="center"/>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5102" w:type="dxa"/>
            <w:shd w:val="clear" w:color="auto" w:fill="C6D9F1" w:themeFill="text2" w:themeFillTint="33"/>
          </w:tcPr>
          <w:p w:rsidR="001D6C7E" w:rsidRPr="0054394F" w:rsidRDefault="001D6C7E" w:rsidP="0054394F">
            <w:pPr>
              <w:spacing w:before="120" w:after="120"/>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1D6C7E" w:rsidRPr="0054394F" w:rsidTr="0034554B">
        <w:trPr>
          <w:trHeight w:val="247"/>
        </w:trPr>
        <w:tc>
          <w:tcPr>
            <w:tcW w:w="4678" w:type="dxa"/>
          </w:tcPr>
          <w:p w:rsidR="001D6C7E" w:rsidRPr="0054394F" w:rsidRDefault="00EB6EBE" w:rsidP="0054394F">
            <w:pPr>
              <w:widowControl w:val="0"/>
              <w:tabs>
                <w:tab w:val="left" w:pos="0"/>
                <w:tab w:val="left" w:pos="270"/>
              </w:tabs>
              <w:autoSpaceDE w:val="0"/>
              <w:autoSpaceDN w:val="0"/>
              <w:adjustRightInd w:val="0"/>
              <w:spacing w:before="0" w:after="200"/>
              <w:ind w:right="73"/>
              <w:contextualSpacing/>
              <w:rPr>
                <w:rFonts w:asciiTheme="majorHAnsi" w:eastAsia="Calibri" w:hAnsiTheme="majorHAnsi" w:cs="Calibri"/>
                <w:sz w:val="24"/>
                <w:szCs w:val="24"/>
                <w:lang w:eastAsia="fr-FR"/>
              </w:rPr>
            </w:pPr>
            <w:r w:rsidRPr="0054394F">
              <w:rPr>
                <w:rFonts w:asciiTheme="majorHAnsi" w:hAnsiTheme="majorHAnsi"/>
                <w:sz w:val="24"/>
                <w:szCs w:val="24"/>
              </w:rPr>
              <w:t>Studiul de Fezabilitate/ Documentația de Avizare pentru Lucrări de Intervenții/ Memoriu justificativ</w:t>
            </w:r>
          </w:p>
        </w:tc>
        <w:tc>
          <w:tcPr>
            <w:tcW w:w="5102" w:type="dxa"/>
            <w:tcBorders>
              <w:bottom w:val="single" w:sz="4" w:space="0" w:color="auto"/>
            </w:tcBorders>
          </w:tcPr>
          <w:p w:rsidR="001D6C7E" w:rsidRPr="0054394F" w:rsidRDefault="00F505A2" w:rsidP="0054394F">
            <w:pPr>
              <w:pBdr>
                <w:left w:val="single" w:sz="8" w:space="0" w:color="auto"/>
              </w:pBdr>
              <w:spacing w:before="0"/>
              <w:rPr>
                <w:rFonts w:asciiTheme="majorHAnsi" w:eastAsia="Calibri" w:hAnsiTheme="majorHAnsi" w:cs="Calibri"/>
                <w:sz w:val="24"/>
                <w:szCs w:val="24"/>
                <w:lang w:eastAsia="fr-FR"/>
              </w:rPr>
            </w:pPr>
            <w:r w:rsidRPr="0054394F">
              <w:rPr>
                <w:rFonts w:asciiTheme="majorHAnsi" w:eastAsia="Calibri" w:hAnsiTheme="majorHAnsi" w:cs="Calibri"/>
                <w:sz w:val="24"/>
                <w:szCs w:val="24"/>
                <w:lang w:eastAsia="fr-FR"/>
              </w:rPr>
              <w:t xml:space="preserve">Expertul verifică </w:t>
            </w:r>
            <w:r w:rsidR="00EB6EBE" w:rsidRPr="0054394F">
              <w:rPr>
                <w:rFonts w:asciiTheme="majorHAnsi" w:eastAsia="Calibri" w:hAnsiTheme="majorHAnsi" w:cs="Calibri"/>
                <w:sz w:val="24"/>
                <w:szCs w:val="24"/>
                <w:lang w:eastAsia="fr-FR"/>
              </w:rPr>
              <w:t>grupul tinta prevazut in proiect</w:t>
            </w:r>
            <w:r w:rsidRPr="0054394F">
              <w:rPr>
                <w:rFonts w:asciiTheme="majorHAnsi" w:eastAsia="Calibri" w:hAnsiTheme="majorHAnsi" w:cs="Calibri"/>
                <w:sz w:val="24"/>
                <w:szCs w:val="24"/>
                <w:lang w:eastAsia="fr-FR"/>
              </w:rPr>
              <w:t>.</w:t>
            </w:r>
          </w:p>
        </w:tc>
      </w:tr>
    </w:tbl>
    <w:p w:rsidR="00EB6EBE" w:rsidRPr="0054394F" w:rsidRDefault="00EB6EBE" w:rsidP="0054394F">
      <w:pPr>
        <w:rPr>
          <w:rFonts w:asciiTheme="majorHAnsi" w:eastAsia="Calibri" w:hAnsiTheme="majorHAnsi"/>
          <w:b/>
          <w:sz w:val="24"/>
          <w:szCs w:val="24"/>
        </w:rPr>
      </w:pPr>
      <w:r w:rsidRPr="0054394F">
        <w:rPr>
          <w:rFonts w:asciiTheme="majorHAnsi" w:hAnsiTheme="majorHAnsi"/>
          <w:b/>
          <w:sz w:val="24"/>
          <w:szCs w:val="24"/>
        </w:rPr>
        <w:t xml:space="preserve">EG9 </w:t>
      </w:r>
      <w:r w:rsidRPr="0054394F">
        <w:rPr>
          <w:rFonts w:asciiTheme="majorHAnsi" w:eastAsia="Calibri" w:hAnsiTheme="majorHAnsi"/>
          <w:b/>
          <w:sz w:val="24"/>
          <w:szCs w:val="24"/>
        </w:rPr>
        <w:t xml:space="preserve">Activitățile propuse nu vor avea ca efect crearea de servicii sau zone segregate </w:t>
      </w:r>
    </w:p>
    <w:p w:rsidR="00367913" w:rsidRPr="0054394F" w:rsidRDefault="00367913" w:rsidP="0054394F">
      <w:pPr>
        <w:spacing w:before="0"/>
        <w:rPr>
          <w:rFonts w:asciiTheme="majorHAnsi" w:eastAsia="Times New Roman" w:hAnsiTheme="majorHAnsi" w:cs="Calibri"/>
          <w:sz w:val="24"/>
          <w:szCs w:val="24"/>
        </w:rPr>
      </w:pPr>
    </w:p>
    <w:tbl>
      <w:tblPr>
        <w:tblStyle w:val="TableGrid"/>
        <w:tblW w:w="0" w:type="auto"/>
        <w:tblLook w:val="04A0" w:firstRow="1" w:lastRow="0" w:firstColumn="1" w:lastColumn="0" w:noHBand="0" w:noVBand="1"/>
      </w:tblPr>
      <w:tblGrid>
        <w:gridCol w:w="4857"/>
        <w:gridCol w:w="4857"/>
      </w:tblGrid>
      <w:tr w:rsidR="00367913" w:rsidRPr="0054394F" w:rsidTr="0054394F">
        <w:tc>
          <w:tcPr>
            <w:tcW w:w="4857" w:type="dxa"/>
            <w:shd w:val="clear" w:color="auto" w:fill="C6D9F1" w:themeFill="text2" w:themeFillTint="33"/>
          </w:tcPr>
          <w:p w:rsidR="00367913" w:rsidRPr="0054394F" w:rsidRDefault="00367913" w:rsidP="0054394F">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DOCUMENTE PREZENTATE</w:t>
            </w:r>
          </w:p>
        </w:tc>
        <w:tc>
          <w:tcPr>
            <w:tcW w:w="4857" w:type="dxa"/>
            <w:shd w:val="clear" w:color="auto" w:fill="C6D9F1" w:themeFill="text2" w:themeFillTint="33"/>
          </w:tcPr>
          <w:p w:rsidR="00367913" w:rsidRPr="0054394F" w:rsidRDefault="00367913" w:rsidP="0054394F">
            <w:pPr>
              <w:widowControl w:val="0"/>
              <w:tabs>
                <w:tab w:val="left" w:pos="800"/>
              </w:tabs>
              <w:autoSpaceDE w:val="0"/>
              <w:autoSpaceDN w:val="0"/>
              <w:adjustRightInd w:val="0"/>
              <w:spacing w:before="120" w:after="120" w:line="276" w:lineRule="auto"/>
              <w:ind w:right="74"/>
              <w:jc w:val="center"/>
              <w:rPr>
                <w:rFonts w:asciiTheme="majorHAnsi" w:eastAsia="Times New Roman" w:hAnsiTheme="majorHAnsi" w:cs="Calibri"/>
                <w:b/>
                <w:bCs/>
                <w:sz w:val="24"/>
                <w:szCs w:val="24"/>
              </w:rPr>
            </w:pPr>
            <w:r w:rsidRPr="0054394F">
              <w:rPr>
                <w:rFonts w:asciiTheme="majorHAnsi" w:eastAsia="Times New Roman" w:hAnsiTheme="majorHAnsi" w:cs="Calibri"/>
                <w:b/>
                <w:sz w:val="24"/>
                <w:szCs w:val="24"/>
                <w:lang w:eastAsia="fr-FR"/>
              </w:rPr>
              <w:t>PUNCTE DE VERIFICAT ÎN CADRUL DOCUMENTELOR PREZENTATE</w:t>
            </w:r>
          </w:p>
        </w:tc>
      </w:tr>
      <w:tr w:rsidR="00367913" w:rsidRPr="0054394F" w:rsidTr="00B7409D">
        <w:trPr>
          <w:trHeight w:val="751"/>
        </w:trPr>
        <w:tc>
          <w:tcPr>
            <w:tcW w:w="4857" w:type="dxa"/>
            <w:shd w:val="clear" w:color="auto" w:fill="FFFFFF" w:themeFill="background1"/>
          </w:tcPr>
          <w:p w:rsidR="00367913" w:rsidRPr="0054394F" w:rsidRDefault="00EB6EBE" w:rsidP="0054394F">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4"/>
                <w:szCs w:val="24"/>
              </w:rPr>
            </w:pPr>
            <w:r w:rsidRPr="0054394F">
              <w:rPr>
                <w:rFonts w:asciiTheme="majorHAnsi" w:hAnsiTheme="majorHAnsi"/>
                <w:sz w:val="24"/>
                <w:szCs w:val="24"/>
              </w:rPr>
              <w:t>Studiul de Fezabilitate/ Documentația de Avizare pentru Lucrări de Intervenții/ Memoriu justificativ</w:t>
            </w:r>
          </w:p>
        </w:tc>
        <w:tc>
          <w:tcPr>
            <w:tcW w:w="4857" w:type="dxa"/>
            <w:shd w:val="clear" w:color="auto" w:fill="FFFFFF" w:themeFill="background1"/>
          </w:tcPr>
          <w:p w:rsidR="00EB6EBE" w:rsidRPr="0054394F" w:rsidRDefault="00EB6EBE" w:rsidP="0054394F">
            <w:pPr>
              <w:spacing w:before="120" w:line="276" w:lineRule="auto"/>
              <w:jc w:val="both"/>
              <w:rPr>
                <w:rFonts w:asciiTheme="majorHAnsi" w:hAnsiTheme="majorHAnsi"/>
                <w:sz w:val="24"/>
                <w:szCs w:val="24"/>
              </w:rPr>
            </w:pPr>
            <w:r w:rsidRPr="0054394F">
              <w:rPr>
                <w:rFonts w:asciiTheme="majorHAnsi" w:hAnsiTheme="majorHAnsi"/>
                <w:sz w:val="24"/>
                <w:szCs w:val="24"/>
              </w:rPr>
              <w:t xml:space="preserve">Oferirea serviciilor sociale cu scopul de a îmbunătăți calitatea vieții în comunitățile dezavantajate; dacă aceste servicii însă au ca efect separarea/izolarea grupului vulnerabil de restul societății atunci intervenția încalcă principiul non-segregării si nu este eligibila. Îmbunătățirea serviciilor de educație și a infrastructurii în comunitățile marginalizate (în special în cele de romi) constituie o </w:t>
            </w:r>
            <w:r w:rsidRPr="0054394F">
              <w:rPr>
                <w:rFonts w:asciiTheme="majorHAnsi" w:hAnsiTheme="majorHAnsi"/>
                <w:sz w:val="24"/>
                <w:szCs w:val="24"/>
              </w:rPr>
              <w:lastRenderedPageBreak/>
              <w:t xml:space="preserve">prioritate, însă, în cazul în care comunitatea este segregată, investițiile de genul acesta trebuie însoțite de investiții care să conducă la crearea sau întărirea relației între grupul vulnerabil și comunitatea majoritară, prin desfășurarea de activități comune, ideal  în spațiile/ facilitățile amenajate prin investiții din proiect. Dacă în comunitate există deja zone sau servicii segregate, aplicantul va explica care sunt activitățile din proiect care duc la desegregare și cum anume aceste măsuri vor produce desegregarea. </w:t>
            </w:r>
          </w:p>
          <w:p w:rsidR="00EB6EBE" w:rsidRPr="0054394F" w:rsidRDefault="00EB6EBE" w:rsidP="0054394F">
            <w:pPr>
              <w:spacing w:before="120" w:line="276" w:lineRule="auto"/>
              <w:jc w:val="both"/>
              <w:rPr>
                <w:rFonts w:asciiTheme="majorHAnsi" w:hAnsiTheme="majorHAnsi"/>
                <w:sz w:val="24"/>
                <w:szCs w:val="24"/>
              </w:rPr>
            </w:pPr>
            <w:r w:rsidRPr="0054394F">
              <w:rPr>
                <w:rFonts w:asciiTheme="majorHAnsi" w:hAnsiTheme="majorHAnsi"/>
                <w:sz w:val="24"/>
                <w:szCs w:val="24"/>
              </w:rPr>
              <w:t>Sunt considerate ca activități de desegregare:</w:t>
            </w:r>
          </w:p>
          <w:p w:rsidR="00EB6EBE" w:rsidRPr="0054394F" w:rsidRDefault="00EB6EBE" w:rsidP="0054394F">
            <w:pPr>
              <w:pStyle w:val="ListParagraph"/>
              <w:numPr>
                <w:ilvl w:val="0"/>
                <w:numId w:val="43"/>
              </w:numPr>
              <w:tabs>
                <w:tab w:val="left" w:pos="270"/>
                <w:tab w:val="left" w:pos="450"/>
              </w:tabs>
              <w:spacing w:line="276" w:lineRule="auto"/>
              <w:ind w:left="0" w:firstLine="270"/>
              <w:jc w:val="both"/>
              <w:rPr>
                <w:rFonts w:asciiTheme="majorHAnsi" w:hAnsiTheme="majorHAnsi"/>
                <w:sz w:val="24"/>
                <w:szCs w:val="24"/>
              </w:rPr>
            </w:pPr>
            <w:r w:rsidRPr="0054394F">
              <w:rPr>
                <w:rFonts w:asciiTheme="majorHAnsi" w:hAnsiTheme="majorHAnsi"/>
                <w:sz w:val="24"/>
                <w:szCs w:val="24"/>
              </w:rPr>
              <w:t>activitățile care au ca scop reducerea sau dispariția decalajului care ține de existența/ calitatea serviciilor;</w:t>
            </w:r>
          </w:p>
          <w:p w:rsidR="00EB6EBE" w:rsidRPr="0054394F" w:rsidRDefault="00EB6EBE" w:rsidP="0054394F">
            <w:pPr>
              <w:pStyle w:val="ListParagraph"/>
              <w:numPr>
                <w:ilvl w:val="0"/>
                <w:numId w:val="43"/>
              </w:numPr>
              <w:tabs>
                <w:tab w:val="left" w:pos="270"/>
                <w:tab w:val="left" w:pos="450"/>
              </w:tabs>
              <w:spacing w:line="276" w:lineRule="auto"/>
              <w:ind w:left="0" w:firstLine="270"/>
              <w:jc w:val="both"/>
              <w:rPr>
                <w:rFonts w:asciiTheme="majorHAnsi" w:hAnsiTheme="majorHAnsi"/>
                <w:sz w:val="24"/>
                <w:szCs w:val="24"/>
              </w:rPr>
            </w:pPr>
            <w:r w:rsidRPr="0054394F">
              <w:rPr>
                <w:rFonts w:asciiTheme="majorHAnsi" w:hAnsiTheme="majorHAnsi"/>
                <w:sz w:val="24"/>
                <w:szCs w:val="24"/>
              </w:rPr>
              <w:t xml:space="preserve">activitățile care au ca scop micșorarea/ dispariția distanței fizice între comunitatea marginalizată și restul comunității; </w:t>
            </w:r>
          </w:p>
          <w:p w:rsidR="00367913" w:rsidRPr="0054394F" w:rsidRDefault="00EB6EBE" w:rsidP="0054394F">
            <w:pPr>
              <w:widowControl w:val="0"/>
              <w:tabs>
                <w:tab w:val="left" w:pos="800"/>
              </w:tabs>
              <w:autoSpaceDE w:val="0"/>
              <w:autoSpaceDN w:val="0"/>
              <w:adjustRightInd w:val="0"/>
              <w:spacing w:line="276" w:lineRule="auto"/>
              <w:ind w:right="71"/>
              <w:jc w:val="both"/>
              <w:rPr>
                <w:rFonts w:asciiTheme="majorHAnsi" w:eastAsia="Times New Roman" w:hAnsiTheme="majorHAnsi" w:cs="Calibri"/>
                <w:bCs/>
                <w:sz w:val="24"/>
                <w:szCs w:val="24"/>
              </w:rPr>
            </w:pPr>
            <w:r w:rsidRPr="0054394F">
              <w:rPr>
                <w:rFonts w:asciiTheme="majorHAnsi" w:hAnsiTheme="majorHAnsi"/>
                <w:sz w:val="24"/>
                <w:szCs w:val="24"/>
              </w:rPr>
              <w:t>activitățile desfășurate în comun de membrii grupului vulnerabil segregat și ai comunității majoritare cu scopul de a îmbunătăți relația dintre cele două comunități.</w:t>
            </w:r>
          </w:p>
        </w:tc>
      </w:tr>
    </w:tbl>
    <w:p w:rsidR="00F505A2" w:rsidRPr="0054394F" w:rsidRDefault="00F505A2" w:rsidP="0054394F">
      <w:pPr>
        <w:spacing w:before="0"/>
        <w:rPr>
          <w:rFonts w:asciiTheme="majorHAnsi" w:eastAsia="Times New Roman" w:hAnsiTheme="majorHAnsi" w:cs="Calibri"/>
          <w:sz w:val="24"/>
          <w:szCs w:val="24"/>
        </w:rPr>
      </w:pPr>
    </w:p>
    <w:p w:rsidR="0094265C" w:rsidRPr="0054394F" w:rsidRDefault="0094265C"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EB6EBE" w:rsidRPr="0054394F" w:rsidRDefault="00EB6EBE"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EB6EBE" w:rsidRPr="0054394F" w:rsidRDefault="00EB6EBE"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EB6EBE" w:rsidRPr="0054394F" w:rsidRDefault="00EB6EBE"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EB6EBE" w:rsidRDefault="00EB6EBE"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722E45" w:rsidRDefault="00722E45"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722E45" w:rsidRDefault="00722E45"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722E45" w:rsidRDefault="00722E45"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F82EC4" w:rsidRDefault="00F82EC4"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722E45" w:rsidRPr="0054394F" w:rsidRDefault="00722E45" w:rsidP="0054394F">
      <w:pPr>
        <w:widowControl w:val="0"/>
        <w:tabs>
          <w:tab w:val="left" w:pos="800"/>
        </w:tabs>
        <w:autoSpaceDE w:val="0"/>
        <w:autoSpaceDN w:val="0"/>
        <w:adjustRightInd w:val="0"/>
        <w:spacing w:before="0"/>
        <w:ind w:right="71"/>
        <w:rPr>
          <w:rFonts w:asciiTheme="majorHAnsi" w:eastAsia="Times New Roman" w:hAnsiTheme="majorHAnsi" w:cs="Calibri"/>
          <w:bCs/>
          <w:sz w:val="24"/>
          <w:szCs w:val="24"/>
        </w:rPr>
      </w:pPr>
    </w:p>
    <w:p w:rsidR="001D6C7E" w:rsidRPr="00722E45" w:rsidRDefault="00FF735E" w:rsidP="00722E45">
      <w:pPr>
        <w:shd w:val="clear" w:color="auto" w:fill="C6D9F1" w:themeFill="text2" w:themeFillTint="33"/>
        <w:spacing w:before="480" w:after="240"/>
        <w:rPr>
          <w:rFonts w:asciiTheme="majorHAnsi" w:eastAsia="Times New Roman" w:hAnsiTheme="majorHAnsi" w:cs="Calibri"/>
          <w:b/>
          <w:bCs/>
          <w:color w:val="1F497D" w:themeColor="text2"/>
          <w:sz w:val="24"/>
          <w:szCs w:val="24"/>
          <w:u w:val="single"/>
        </w:rPr>
      </w:pPr>
      <w:r w:rsidRPr="00722E45">
        <w:rPr>
          <w:rFonts w:asciiTheme="majorHAnsi" w:eastAsia="Times New Roman" w:hAnsiTheme="majorHAnsi" w:cs="Calibri"/>
          <w:b/>
          <w:bCs/>
          <w:color w:val="1F497D" w:themeColor="text2"/>
          <w:sz w:val="24"/>
          <w:szCs w:val="24"/>
          <w:u w:val="single"/>
        </w:rPr>
        <w:t>C</w:t>
      </w:r>
      <w:r w:rsidR="001D6C7E" w:rsidRPr="00722E45">
        <w:rPr>
          <w:rFonts w:asciiTheme="majorHAnsi" w:eastAsia="Times New Roman" w:hAnsiTheme="majorHAnsi" w:cs="Calibri"/>
          <w:b/>
          <w:bCs/>
          <w:color w:val="1F497D" w:themeColor="text2"/>
          <w:sz w:val="24"/>
          <w:szCs w:val="24"/>
          <w:u w:val="single"/>
        </w:rPr>
        <w:t>. Verificarea bugetului indicativ</w:t>
      </w:r>
    </w:p>
    <w:p w:rsidR="00FF735E" w:rsidRPr="0054394F" w:rsidRDefault="00FF735E" w:rsidP="0054394F">
      <w:pPr>
        <w:spacing w:before="120" w:after="120"/>
        <w:rPr>
          <w:rFonts w:asciiTheme="majorHAnsi" w:eastAsia="Times New Roman" w:hAnsiTheme="majorHAnsi" w:cs="Calibri"/>
          <w:sz w:val="24"/>
          <w:szCs w:val="24"/>
        </w:rPr>
      </w:pPr>
      <w:r w:rsidRPr="0054394F">
        <w:rPr>
          <w:rFonts w:asciiTheme="majorHAnsi" w:eastAsia="Times New Roman" w:hAnsiTheme="majorHAnsi" w:cs="Calibri"/>
          <w:sz w:val="24"/>
          <w:szCs w:val="24"/>
        </w:rPr>
        <w:lastRenderedPageBreak/>
        <w:t xml:space="preserve">Verificarea constă în asigurarea că toate costurile de investiţii propuse pentru finanţare sunt eligibile şi calculele sunt corecte iar Bugetul indicativ este structurat pe capitole şi subcapitole. </w:t>
      </w:r>
    </w:p>
    <w:p w:rsidR="00FF735E" w:rsidRPr="0054394F" w:rsidRDefault="00FF735E" w:rsidP="0054394F">
      <w:pPr>
        <w:spacing w:before="120" w:after="120"/>
        <w:rPr>
          <w:rFonts w:asciiTheme="majorHAnsi" w:eastAsia="Times New Roman" w:hAnsiTheme="majorHAnsi" w:cs="Calibri"/>
          <w:sz w:val="24"/>
          <w:szCs w:val="24"/>
        </w:rPr>
      </w:pPr>
      <w:r w:rsidRPr="0054394F">
        <w:rPr>
          <w:rFonts w:asciiTheme="majorHAnsi" w:eastAsia="Times New Roman" w:hAnsiTheme="majorHAnsi" w:cs="Calibri"/>
          <w:sz w:val="24"/>
          <w:szCs w:val="24"/>
        </w:rPr>
        <w:t xml:space="preserve">Expertul verifică în Cererea de finanțare care este actul normativ care a stat la baza întocmirii SF/DALI: H.G. nr. 28/2008  – pentru obiectivele/proiectele de investiții menționate la art.15 din HG nr.907/2016 sau H.G. nr. 907/2016. </w:t>
      </w:r>
    </w:p>
    <w:p w:rsidR="00FF735E" w:rsidRPr="0054394F" w:rsidRDefault="00FF735E" w:rsidP="0054394F">
      <w:pPr>
        <w:spacing w:before="120" w:after="120"/>
        <w:rPr>
          <w:rFonts w:asciiTheme="majorHAnsi" w:eastAsia="Times New Roman" w:hAnsiTheme="majorHAnsi" w:cs="Calibri"/>
          <w:sz w:val="24"/>
          <w:szCs w:val="24"/>
        </w:rPr>
      </w:pPr>
      <w:r w:rsidRPr="0054394F">
        <w:rPr>
          <w:rFonts w:asciiTheme="majorHAnsi" w:eastAsia="Times New Roman" w:hAnsiTheme="majorHAnsi" w:cs="Calibri"/>
          <w:sz w:val="24"/>
          <w:szCs w:val="24"/>
        </w:rPr>
        <w:t xml:space="preserve">În cazul în care solicitantul a depus cererea de finanțare conform H.G. nr. 28/2008 se verifică dacă a fost atașat la dosarul cererii de finanțare documentul în baza căreia obiectivul de investiție este exceptat de la prevederile H.G. nr. 907/2016 în conformitate cu Art. 15 din această hotărâre. </w:t>
      </w:r>
    </w:p>
    <w:p w:rsidR="00FF735E" w:rsidRPr="0054394F" w:rsidRDefault="00FF735E" w:rsidP="0054394F">
      <w:pPr>
        <w:spacing w:before="120" w:after="120"/>
        <w:rPr>
          <w:rFonts w:asciiTheme="majorHAnsi" w:eastAsia="Times New Roman" w:hAnsiTheme="majorHAnsi" w:cs="Calibri"/>
          <w:sz w:val="24"/>
          <w:szCs w:val="24"/>
        </w:rPr>
      </w:pPr>
      <w:r w:rsidRPr="0054394F">
        <w:rPr>
          <w:rFonts w:asciiTheme="majorHAnsi" w:eastAsia="Times New Roman" w:hAnsiTheme="majorHAnsi" w:cs="Calibri"/>
          <w:sz w:val="24"/>
          <w:szCs w:val="24"/>
        </w:rPr>
        <w:t>Dacă SF/ DALI a fost elaborat conform H.G. nr. 28/2008 fără ca obiectivul de investiție să se înscrie în prevederile Art. 15 din H.G. nr. 907/2016, atunci proiectul este neeligibil.</w:t>
      </w:r>
    </w:p>
    <w:p w:rsidR="00B7409D" w:rsidRPr="0054394F" w:rsidRDefault="00FF735E" w:rsidP="0054394F">
      <w:pPr>
        <w:spacing w:before="120" w:after="120"/>
        <w:rPr>
          <w:rFonts w:asciiTheme="majorHAnsi" w:eastAsia="Times New Roman" w:hAnsiTheme="majorHAnsi" w:cs="Calibri"/>
          <w:sz w:val="24"/>
          <w:szCs w:val="24"/>
        </w:rPr>
      </w:pPr>
      <w:r w:rsidRPr="0054394F">
        <w:rPr>
          <w:rFonts w:asciiTheme="majorHAnsi" w:eastAsia="Times New Roman" w:hAnsiTheme="majorHAnsi" w:cs="Calibri"/>
          <w:sz w:val="24"/>
          <w:szCs w:val="24"/>
        </w:rPr>
        <w:t>Bugetul indicativ respectiv anexele A1, A2 și A3 la acesta completat de solicitant în cererea de finanțare trebuie să fie în corelare cu SF/DALI în ceea ce privește structura devizului general și a devizelor pe obiect prevăzut actului normativ care a stat la baza întocmirii lor.</w:t>
      </w:r>
    </w:p>
    <w:tbl>
      <w:tblPr>
        <w:tblpPr w:leftFromText="180" w:rightFromText="180" w:vertAnchor="text" w:horzAnchor="margin" w:tblpXSpec="right" w:tblpY="149"/>
        <w:tblW w:w="9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06"/>
        <w:gridCol w:w="5090"/>
      </w:tblGrid>
      <w:tr w:rsidR="001D6C7E" w:rsidRPr="0054394F" w:rsidTr="00722E45">
        <w:tc>
          <w:tcPr>
            <w:tcW w:w="4606" w:type="dxa"/>
            <w:shd w:val="clear" w:color="auto" w:fill="C6D9F1" w:themeFill="text2" w:themeFillTint="33"/>
          </w:tcPr>
          <w:p w:rsidR="001D6C7E" w:rsidRPr="0054394F" w:rsidRDefault="001D6C7E" w:rsidP="0054394F">
            <w:pPr>
              <w:spacing w:before="120" w:after="120"/>
              <w:jc w:val="center"/>
              <w:rPr>
                <w:rFonts w:asciiTheme="majorHAnsi" w:eastAsia="Times New Roman" w:hAnsiTheme="majorHAnsi" w:cs="Calibri"/>
                <w:b/>
                <w:bCs/>
                <w:sz w:val="24"/>
                <w:szCs w:val="24"/>
              </w:rPr>
            </w:pPr>
            <w:r w:rsidRPr="0054394F">
              <w:rPr>
                <w:rFonts w:asciiTheme="majorHAnsi" w:eastAsia="Times New Roman" w:hAnsiTheme="majorHAnsi" w:cs="Calibri"/>
                <w:b/>
                <w:sz w:val="24"/>
                <w:szCs w:val="24"/>
                <w:lang w:eastAsia="fr-FR"/>
              </w:rPr>
              <w:t>DOCUMENTE</w:t>
            </w:r>
            <w:r w:rsidRPr="0054394F">
              <w:rPr>
                <w:rFonts w:asciiTheme="majorHAnsi" w:eastAsia="Times New Roman" w:hAnsiTheme="majorHAnsi" w:cs="Calibri"/>
                <w:b/>
                <w:bCs/>
                <w:sz w:val="24"/>
                <w:szCs w:val="24"/>
              </w:rPr>
              <w:t xml:space="preserve"> PREZENTATE</w:t>
            </w:r>
          </w:p>
        </w:tc>
        <w:tc>
          <w:tcPr>
            <w:tcW w:w="5090" w:type="dxa"/>
            <w:shd w:val="clear" w:color="auto" w:fill="C6D9F1" w:themeFill="text2" w:themeFillTint="33"/>
          </w:tcPr>
          <w:p w:rsidR="001D6C7E" w:rsidRPr="0054394F" w:rsidRDefault="001D6C7E" w:rsidP="0054394F">
            <w:pPr>
              <w:spacing w:before="120" w:after="120"/>
              <w:jc w:val="center"/>
              <w:rPr>
                <w:rFonts w:asciiTheme="majorHAnsi" w:eastAsia="Times New Roman" w:hAnsiTheme="majorHAnsi" w:cs="Calibri"/>
                <w:b/>
                <w:sz w:val="24"/>
                <w:szCs w:val="24"/>
                <w:lang w:eastAsia="fr-FR"/>
              </w:rPr>
            </w:pPr>
            <w:r w:rsidRPr="0054394F">
              <w:rPr>
                <w:rFonts w:asciiTheme="majorHAnsi" w:eastAsia="Times New Roman" w:hAnsiTheme="majorHAnsi" w:cs="Calibri"/>
                <w:b/>
                <w:sz w:val="24"/>
                <w:szCs w:val="24"/>
                <w:lang w:eastAsia="fr-FR"/>
              </w:rPr>
              <w:t>PUNCTE DE VERIFICAT ÎN CADRUL DOCUMENTELOR PREZENTATE</w:t>
            </w:r>
          </w:p>
        </w:tc>
      </w:tr>
      <w:tr w:rsidR="00FF735E" w:rsidRPr="0054394F" w:rsidTr="004F6D57">
        <w:trPr>
          <w:trHeight w:val="697"/>
        </w:trPr>
        <w:tc>
          <w:tcPr>
            <w:tcW w:w="4606" w:type="dxa"/>
          </w:tcPr>
          <w:p w:rsidR="00FF735E" w:rsidRPr="0054394F" w:rsidRDefault="00FF735E" w:rsidP="0054394F">
            <w:pPr>
              <w:spacing w:before="0"/>
              <w:ind w:right="-14"/>
              <w:rPr>
                <w:rFonts w:asciiTheme="majorHAnsi" w:hAnsiTheme="majorHAnsi" w:cs="Calibri"/>
                <w:sz w:val="24"/>
                <w:szCs w:val="24"/>
                <w:lang w:eastAsia="fr-FR"/>
              </w:rPr>
            </w:pPr>
            <w:r w:rsidRPr="0054394F">
              <w:rPr>
                <w:rFonts w:asciiTheme="majorHAnsi" w:hAnsiTheme="majorHAnsi" w:cs="Calibri"/>
                <w:sz w:val="24"/>
                <w:szCs w:val="24"/>
                <w:lang w:eastAsia="fr-FR"/>
              </w:rPr>
              <w:t>1.Studiul de Fezabilitate / Documentaţia de Avizare a Lucrărilor de Intervenţii/ Memoriul Justificativ (doar pentru achiziții simple și dotări fără montaj), întocmite conform legislaţiei în vigoare privind aprobarea conţinutului cadru al documentaţiei tehnico-economice aferente investiţiilor publice, precum şi a structurii şi metodologiei de elaborare a devizului general pentru obiective de investiţii şi lucrări de intervenţii.</w:t>
            </w:r>
          </w:p>
          <w:p w:rsidR="00FF735E" w:rsidRPr="0054394F" w:rsidRDefault="00FF735E" w:rsidP="0054394F">
            <w:pPr>
              <w:ind w:right="-8"/>
              <w:rPr>
                <w:rFonts w:asciiTheme="majorHAnsi" w:hAnsiTheme="majorHAnsi" w:cs="Calibri"/>
                <w:sz w:val="24"/>
                <w:szCs w:val="24"/>
                <w:lang w:eastAsia="fr-FR"/>
              </w:rPr>
            </w:pPr>
          </w:p>
          <w:p w:rsidR="00FF735E" w:rsidRPr="0054394F" w:rsidRDefault="00FF735E" w:rsidP="0054394F">
            <w:pPr>
              <w:ind w:right="-8"/>
              <w:rPr>
                <w:rFonts w:asciiTheme="majorHAnsi" w:hAnsiTheme="majorHAnsi" w:cs="Calibri"/>
                <w:sz w:val="24"/>
                <w:szCs w:val="24"/>
                <w:lang w:eastAsia="fr-FR"/>
              </w:rPr>
            </w:pPr>
            <w:r w:rsidRPr="0054394F">
              <w:rPr>
                <w:rFonts w:asciiTheme="majorHAnsi" w:hAnsiTheme="majorHAnsi" w:cs="Calibri"/>
                <w:sz w:val="24"/>
                <w:szCs w:val="24"/>
                <w:lang w:eastAsia="fr-FR"/>
              </w:rPr>
              <w:t>Cererea de finanțare. Bugetul indicativ și anexele A1, A2 și A3 la acesta.</w:t>
            </w:r>
          </w:p>
        </w:tc>
        <w:tc>
          <w:tcPr>
            <w:tcW w:w="5090" w:type="dxa"/>
          </w:tcPr>
          <w:p w:rsidR="00FF735E" w:rsidRPr="0054394F" w:rsidRDefault="00FF735E" w:rsidP="0054394F">
            <w:pPr>
              <w:spacing w:before="0"/>
              <w:ind w:right="-14"/>
              <w:rPr>
                <w:rFonts w:asciiTheme="majorHAnsi" w:hAnsiTheme="majorHAnsi" w:cs="Calibri"/>
                <w:b/>
                <w:bCs/>
                <w:sz w:val="24"/>
                <w:szCs w:val="24"/>
                <w:lang w:val="fr-FR" w:eastAsia="fr-FR"/>
              </w:rPr>
            </w:pPr>
            <w:r w:rsidRPr="0054394F">
              <w:rPr>
                <w:rFonts w:asciiTheme="majorHAnsi" w:hAnsiTheme="majorHAnsi" w:cs="Calibri"/>
                <w:sz w:val="24"/>
                <w:szCs w:val="24"/>
                <w:lang w:eastAsia="fr-FR"/>
              </w:rPr>
              <w:t>Se verifică Bugetul indicativ din cererea de finanţare prin corelarea informaţiilor menţionate de solicitant în liniile bugetare cu prevederile din fişa tehnică a sub-măsurii.</w:t>
            </w:r>
          </w:p>
          <w:p w:rsidR="00FF735E" w:rsidRPr="0054394F" w:rsidRDefault="00FF735E" w:rsidP="0054394F">
            <w:pPr>
              <w:ind w:right="-8"/>
              <w:rPr>
                <w:rFonts w:asciiTheme="majorHAnsi" w:hAnsiTheme="majorHAnsi" w:cs="Calibri"/>
                <w:sz w:val="24"/>
                <w:szCs w:val="24"/>
                <w:lang w:eastAsia="fr-FR"/>
              </w:rPr>
            </w:pPr>
            <w:r w:rsidRPr="0054394F">
              <w:rPr>
                <w:rFonts w:asciiTheme="majorHAnsi" w:hAnsiTheme="majorHAnsi" w:cs="Calibri"/>
                <w:sz w:val="24"/>
                <w:szCs w:val="24"/>
                <w:lang w:eastAsia="fr-FR"/>
              </w:rPr>
              <w:t xml:space="preserve">Se va verifica dacă tipurile de cheltuieli şi sumele înscrise sunt corecte şi corespund devizului general al investiţiei. </w:t>
            </w:r>
          </w:p>
          <w:p w:rsidR="00FF735E" w:rsidRPr="0054394F" w:rsidRDefault="00FF735E" w:rsidP="0054394F">
            <w:pPr>
              <w:spacing w:before="0"/>
              <w:ind w:right="-14"/>
              <w:rPr>
                <w:rFonts w:asciiTheme="majorHAnsi" w:hAnsiTheme="majorHAnsi" w:cs="Calibri"/>
                <w:sz w:val="24"/>
                <w:szCs w:val="24"/>
                <w:lang w:eastAsia="fr-FR"/>
              </w:rPr>
            </w:pPr>
            <w:r w:rsidRPr="0054394F">
              <w:rPr>
                <w:rFonts w:asciiTheme="majorHAnsi" w:hAnsiTheme="majorHAnsi" w:cs="Calibri"/>
                <w:sz w:val="24"/>
                <w:szCs w:val="24"/>
                <w:lang w:eastAsia="fr-FR"/>
              </w:rPr>
              <w:t>Bugetul indicativ se verifică astfel:</w:t>
            </w:r>
          </w:p>
          <w:p w:rsidR="00FF735E" w:rsidRPr="0054394F" w:rsidRDefault="00FF735E" w:rsidP="0054394F">
            <w:pPr>
              <w:pStyle w:val="ListParagraph"/>
              <w:numPr>
                <w:ilvl w:val="0"/>
                <w:numId w:val="35"/>
              </w:numPr>
              <w:spacing w:before="0"/>
              <w:ind w:left="342" w:right="-14" w:hanging="180"/>
              <w:rPr>
                <w:rFonts w:asciiTheme="majorHAnsi" w:hAnsiTheme="majorHAnsi" w:cs="Calibri"/>
                <w:sz w:val="24"/>
                <w:szCs w:val="24"/>
                <w:lang w:eastAsia="fr-FR"/>
              </w:rPr>
            </w:pPr>
            <w:r w:rsidRPr="0054394F">
              <w:rPr>
                <w:rFonts w:asciiTheme="majorHAnsi" w:hAnsiTheme="majorHAnsi" w:cs="Calibri"/>
                <w:sz w:val="24"/>
                <w:szCs w:val="24"/>
                <w:lang w:eastAsia="fr-FR"/>
              </w:rPr>
              <w:t>valoarea eligibilă pentru fiecare capitol să fie egală cu valoarea eligibilă din devize;</w:t>
            </w:r>
          </w:p>
          <w:p w:rsidR="00FF735E" w:rsidRPr="0054394F" w:rsidRDefault="00FF735E" w:rsidP="0054394F">
            <w:pPr>
              <w:pStyle w:val="ListParagraph"/>
              <w:numPr>
                <w:ilvl w:val="0"/>
                <w:numId w:val="35"/>
              </w:numPr>
              <w:spacing w:before="0"/>
              <w:ind w:left="342" w:right="-14" w:hanging="180"/>
              <w:rPr>
                <w:rFonts w:asciiTheme="majorHAnsi" w:hAnsiTheme="majorHAnsi" w:cs="Calibri"/>
                <w:sz w:val="24"/>
                <w:szCs w:val="24"/>
                <w:lang w:eastAsia="fr-FR"/>
              </w:rPr>
            </w:pPr>
            <w:r w:rsidRPr="0054394F">
              <w:rPr>
                <w:rFonts w:asciiTheme="majorHAnsi" w:hAnsiTheme="majorHAnsi" w:cs="Calibri"/>
                <w:sz w:val="24"/>
                <w:szCs w:val="24"/>
                <w:lang w:eastAsia="fr-FR"/>
              </w:rPr>
              <w:t>valoarea pentru fiecare capitol sa fie egală cu valoarea din devizul general, fără TVA;</w:t>
            </w:r>
          </w:p>
          <w:p w:rsidR="00FF735E" w:rsidRPr="0054394F" w:rsidRDefault="00FF735E" w:rsidP="0054394F">
            <w:pPr>
              <w:pStyle w:val="ListParagraph"/>
              <w:numPr>
                <w:ilvl w:val="0"/>
                <w:numId w:val="35"/>
              </w:numPr>
              <w:spacing w:before="0"/>
              <w:ind w:left="342" w:right="-14" w:hanging="180"/>
              <w:rPr>
                <w:rFonts w:asciiTheme="majorHAnsi" w:hAnsiTheme="majorHAnsi" w:cs="Calibri"/>
                <w:sz w:val="24"/>
                <w:szCs w:val="24"/>
                <w:lang w:eastAsia="fr-FR"/>
              </w:rPr>
            </w:pPr>
            <w:r w:rsidRPr="0054394F">
              <w:rPr>
                <w:rFonts w:asciiTheme="majorHAnsi" w:hAnsiTheme="majorHAnsi" w:cs="Calibri"/>
                <w:sz w:val="24"/>
                <w:szCs w:val="24"/>
                <w:lang w:eastAsia="fr-FR"/>
              </w:rPr>
              <w:t>în matricea de verificare a bugetului indicativ se completează „Actualizarea” din bugetul indicativ al CF, care nu se regăsește în devizul general;</w:t>
            </w:r>
          </w:p>
          <w:p w:rsidR="00FF735E" w:rsidRPr="0054394F" w:rsidRDefault="00FF735E" w:rsidP="0054394F">
            <w:pPr>
              <w:pStyle w:val="ListParagraph"/>
              <w:numPr>
                <w:ilvl w:val="0"/>
                <w:numId w:val="35"/>
              </w:numPr>
              <w:spacing w:before="0"/>
              <w:ind w:left="342" w:right="-14" w:hanging="180"/>
              <w:rPr>
                <w:rFonts w:asciiTheme="majorHAnsi" w:hAnsiTheme="majorHAnsi" w:cs="Calibri"/>
                <w:sz w:val="24"/>
                <w:szCs w:val="24"/>
                <w:lang w:eastAsia="fr-FR"/>
              </w:rPr>
            </w:pPr>
            <w:r w:rsidRPr="0054394F">
              <w:rPr>
                <w:rFonts w:asciiTheme="majorHAnsi" w:hAnsiTheme="majorHAnsi" w:cs="Calibri"/>
                <w:sz w:val="24"/>
                <w:szCs w:val="24"/>
                <w:lang w:eastAsia="fr-FR"/>
              </w:rPr>
              <w:t>în bugetul indicativ valoarea TVA este egală cu valoarea TVA din devizul general.</w:t>
            </w:r>
          </w:p>
          <w:p w:rsidR="00FF735E" w:rsidRPr="0054394F" w:rsidRDefault="00FF735E" w:rsidP="0054394F">
            <w:pPr>
              <w:ind w:right="-8"/>
              <w:rPr>
                <w:rFonts w:asciiTheme="majorHAnsi" w:hAnsiTheme="majorHAnsi" w:cs="Calibri"/>
                <w:sz w:val="24"/>
                <w:szCs w:val="24"/>
                <w:lang w:eastAsia="fr-FR"/>
              </w:rPr>
            </w:pPr>
            <w:r w:rsidRPr="0054394F">
              <w:rPr>
                <w:rFonts w:asciiTheme="majorHAnsi" w:hAnsiTheme="majorHAnsi" w:cs="Calibri"/>
                <w:sz w:val="24"/>
                <w:szCs w:val="24"/>
                <w:lang w:eastAsia="fr-FR"/>
              </w:rPr>
              <w:t>Cheile de verificare sunt următoarele:</w:t>
            </w:r>
          </w:p>
          <w:p w:rsidR="00FF735E" w:rsidRPr="0054394F" w:rsidRDefault="00FF735E" w:rsidP="0054394F">
            <w:pPr>
              <w:pStyle w:val="ListParagraph"/>
              <w:numPr>
                <w:ilvl w:val="0"/>
                <w:numId w:val="36"/>
              </w:numPr>
              <w:spacing w:before="0"/>
              <w:ind w:left="342" w:right="-14" w:hanging="180"/>
              <w:rPr>
                <w:rFonts w:asciiTheme="majorHAnsi" w:hAnsiTheme="majorHAnsi" w:cs="Calibri"/>
                <w:sz w:val="24"/>
                <w:szCs w:val="24"/>
                <w:lang w:eastAsia="fr-FR"/>
              </w:rPr>
            </w:pPr>
            <w:r w:rsidRPr="0054394F">
              <w:rPr>
                <w:rFonts w:asciiTheme="majorHAnsi" w:hAnsiTheme="majorHAnsi" w:cs="Calibri"/>
                <w:sz w:val="24"/>
                <w:szCs w:val="24"/>
                <w:lang w:eastAsia="fr-FR"/>
              </w:rPr>
              <w:lastRenderedPageBreak/>
              <w:t>valoarea cheltuielilor eligibile de la Cap. 3 &lt;  10% din (cheltuieli eligibile de la subCap 1.2 + subCap. 1.3  + Cap.2 + Cap.4 );</w:t>
            </w:r>
          </w:p>
          <w:p w:rsidR="00FF735E" w:rsidRPr="0054394F" w:rsidRDefault="00FF735E" w:rsidP="0054394F">
            <w:pPr>
              <w:pStyle w:val="ListParagraph"/>
              <w:numPr>
                <w:ilvl w:val="0"/>
                <w:numId w:val="36"/>
              </w:numPr>
              <w:spacing w:before="0"/>
              <w:ind w:left="342" w:right="-14" w:hanging="180"/>
              <w:rPr>
                <w:rFonts w:asciiTheme="majorHAnsi" w:hAnsiTheme="majorHAnsi" w:cs="Calibri"/>
                <w:sz w:val="24"/>
                <w:szCs w:val="24"/>
                <w:lang w:eastAsia="fr-FR"/>
              </w:rPr>
            </w:pPr>
            <w:r w:rsidRPr="0054394F">
              <w:rPr>
                <w:rFonts w:asciiTheme="majorHAnsi" w:hAnsiTheme="majorHAnsi" w:cs="Calibri"/>
                <w:sz w:val="24"/>
                <w:szCs w:val="24"/>
                <w:lang w:eastAsia="fr-FR"/>
              </w:rPr>
              <w:t>cheltuieli diverse şi neprevăzute (Pct. 5.3)  trebuie să fie trecute în rubrica neeligibil;</w:t>
            </w:r>
          </w:p>
          <w:p w:rsidR="00FF735E" w:rsidRPr="0054394F" w:rsidRDefault="00FF735E" w:rsidP="0054394F">
            <w:pPr>
              <w:pStyle w:val="ListParagraph"/>
              <w:numPr>
                <w:ilvl w:val="0"/>
                <w:numId w:val="36"/>
              </w:numPr>
              <w:spacing w:before="0"/>
              <w:ind w:left="342" w:right="-14" w:hanging="180"/>
              <w:rPr>
                <w:rFonts w:asciiTheme="majorHAnsi" w:hAnsiTheme="majorHAnsi" w:cs="Calibri"/>
                <w:sz w:val="24"/>
                <w:szCs w:val="24"/>
                <w:lang w:eastAsia="fr-FR"/>
              </w:rPr>
            </w:pPr>
            <w:r w:rsidRPr="0054394F">
              <w:rPr>
                <w:rFonts w:asciiTheme="majorHAnsi" w:hAnsiTheme="majorHAnsi" w:cs="Calibri"/>
                <w:sz w:val="24"/>
                <w:szCs w:val="24"/>
                <w:lang w:eastAsia="fr-FR"/>
              </w:rPr>
              <w:t>actualizarea nu poate depăşi 5% din totalul  cheltuielilor eligibile.</w:t>
            </w:r>
          </w:p>
          <w:p w:rsidR="00FF735E" w:rsidRPr="0054394F" w:rsidRDefault="00FF735E" w:rsidP="0054394F">
            <w:pPr>
              <w:ind w:right="-8"/>
              <w:rPr>
                <w:rFonts w:asciiTheme="majorHAnsi" w:hAnsiTheme="majorHAnsi" w:cs="Calibri"/>
                <w:sz w:val="24"/>
                <w:szCs w:val="24"/>
                <w:lang w:eastAsia="fr-FR"/>
              </w:rPr>
            </w:pPr>
            <w:r w:rsidRPr="0054394F">
              <w:rPr>
                <w:rFonts w:asciiTheme="majorHAnsi" w:hAnsiTheme="majorHAnsi" w:cs="Calibri"/>
                <w:sz w:val="24"/>
                <w:szCs w:val="24"/>
                <w:lang w:eastAsia="fr-FR"/>
              </w:rPr>
              <w:t xml:space="preserve">Se verifică corectitudinea calculului. </w:t>
            </w:r>
          </w:p>
          <w:p w:rsidR="00FF735E" w:rsidRPr="0054394F" w:rsidRDefault="00FF735E" w:rsidP="0054394F">
            <w:pPr>
              <w:ind w:right="-8"/>
              <w:rPr>
                <w:rFonts w:asciiTheme="majorHAnsi" w:hAnsiTheme="majorHAnsi" w:cs="Calibri"/>
                <w:sz w:val="24"/>
                <w:szCs w:val="24"/>
                <w:lang w:eastAsia="fr-FR"/>
              </w:rPr>
            </w:pPr>
            <w:r w:rsidRPr="0054394F">
              <w:rPr>
                <w:rFonts w:asciiTheme="majorHAnsi" w:hAnsiTheme="majorHAnsi" w:cs="Calibri"/>
                <w:sz w:val="24"/>
                <w:szCs w:val="24"/>
                <w:lang w:eastAsia="fr-FR"/>
              </w:rPr>
              <w:t>Se verifică corelarea datelor prezentate în Devizul general cu cele prezentate în studiul de fezabilitate.</w:t>
            </w:r>
          </w:p>
        </w:tc>
      </w:tr>
    </w:tbl>
    <w:p w:rsidR="00FF735E" w:rsidRPr="0054394F" w:rsidRDefault="00FF735E" w:rsidP="0054394F">
      <w:pPr>
        <w:spacing w:before="0"/>
        <w:rPr>
          <w:rFonts w:asciiTheme="majorHAnsi" w:eastAsia="Times New Roman" w:hAnsiTheme="majorHAnsi" w:cs="Calibri"/>
          <w:sz w:val="24"/>
          <w:szCs w:val="24"/>
        </w:rPr>
      </w:pPr>
    </w:p>
    <w:p w:rsidR="00FF735E" w:rsidRPr="0054394F" w:rsidRDefault="00FF735E" w:rsidP="0054394F">
      <w:pPr>
        <w:spacing w:before="0"/>
        <w:rPr>
          <w:rFonts w:asciiTheme="majorHAnsi" w:eastAsia="Times New Roman" w:hAnsiTheme="majorHAnsi" w:cs="Calibri"/>
          <w:sz w:val="24"/>
          <w:szCs w:val="24"/>
        </w:rPr>
      </w:pPr>
      <w:r w:rsidRPr="0054394F">
        <w:rPr>
          <w:rFonts w:asciiTheme="majorHAnsi" w:eastAsia="Times New Roman" w:hAnsiTheme="majorHAnsi" w:cs="Calibri"/>
          <w:sz w:val="24"/>
          <w:szCs w:val="24"/>
        </w:rPr>
        <w:t>Verificarea constă în asigurarea că toate costurile de investiţii propuse pentru finanţare sunt eligibile şi calculele sunt corecte iar Bugetul indicativ este structurat pe capitole și subcapitole.</w:t>
      </w:r>
    </w:p>
    <w:p w:rsidR="001D6C7E" w:rsidRPr="0054394F" w:rsidRDefault="00FF735E" w:rsidP="0054394F">
      <w:pPr>
        <w:spacing w:before="0"/>
        <w:rPr>
          <w:rFonts w:asciiTheme="majorHAnsi" w:eastAsia="Times New Roman" w:hAnsiTheme="majorHAnsi" w:cs="Calibri"/>
          <w:sz w:val="24"/>
          <w:szCs w:val="24"/>
        </w:rPr>
      </w:pPr>
      <w:r w:rsidRPr="0054394F">
        <w:rPr>
          <w:rFonts w:asciiTheme="majorHAnsi" w:eastAsia="Times New Roman" w:hAnsiTheme="majorHAnsi" w:cs="Calibri"/>
          <w:sz w:val="24"/>
          <w:szCs w:val="24"/>
        </w:rPr>
        <w:t>Se completează matricea de verificare a Bugetului indicativ în format electronic, s</w:t>
      </w:r>
      <w:r w:rsidR="00762C8B" w:rsidRPr="0054394F">
        <w:rPr>
          <w:rFonts w:asciiTheme="majorHAnsi" w:eastAsia="Times New Roman" w:hAnsiTheme="majorHAnsi" w:cs="Calibri"/>
          <w:sz w:val="24"/>
          <w:szCs w:val="24"/>
        </w:rPr>
        <w:t>e tipărește şi se atasează la E</w:t>
      </w:r>
      <w:r w:rsidRPr="0054394F">
        <w:rPr>
          <w:rFonts w:asciiTheme="majorHAnsi" w:eastAsia="Times New Roman" w:hAnsiTheme="majorHAnsi" w:cs="Calibri"/>
          <w:sz w:val="24"/>
          <w:szCs w:val="24"/>
        </w:rPr>
        <w:t>1.2L</w:t>
      </w:r>
      <w:r w:rsidR="00762C8B" w:rsidRPr="0054394F">
        <w:rPr>
          <w:rFonts w:asciiTheme="majorHAnsi" w:eastAsia="Times New Roman" w:hAnsiTheme="majorHAnsi" w:cs="Calibri"/>
          <w:sz w:val="24"/>
          <w:szCs w:val="24"/>
        </w:rPr>
        <w:t>G</w:t>
      </w:r>
      <w:r w:rsidRPr="0054394F">
        <w:rPr>
          <w:rFonts w:asciiTheme="majorHAnsi" w:eastAsia="Times New Roman" w:hAnsiTheme="majorHAnsi" w:cs="Calibri"/>
          <w:sz w:val="24"/>
          <w:szCs w:val="24"/>
        </w:rPr>
        <w:t>.</w:t>
      </w:r>
    </w:p>
    <w:p w:rsidR="00FF735E" w:rsidRPr="0054394F" w:rsidRDefault="00FF735E" w:rsidP="0054394F">
      <w:pPr>
        <w:spacing w:before="0"/>
        <w:rPr>
          <w:rFonts w:asciiTheme="majorHAnsi" w:eastAsia="Times New Roman" w:hAnsiTheme="majorHAnsi" w:cs="Calibri"/>
          <w:sz w:val="24"/>
          <w:szCs w:val="24"/>
        </w:rPr>
      </w:pPr>
    </w:p>
    <w:p w:rsidR="00FF735E" w:rsidRPr="0054394F" w:rsidRDefault="00FF735E" w:rsidP="0054394F">
      <w:pPr>
        <w:spacing w:before="120" w:after="120"/>
        <w:rPr>
          <w:rFonts w:asciiTheme="majorHAnsi" w:hAnsiTheme="majorHAnsi"/>
          <w:b/>
          <w:sz w:val="24"/>
          <w:szCs w:val="24"/>
          <w:u w:val="single"/>
        </w:rPr>
      </w:pPr>
      <w:r w:rsidRPr="0054394F">
        <w:rPr>
          <w:rFonts w:asciiTheme="majorHAnsi" w:hAnsiTheme="majorHAnsi"/>
          <w:b/>
          <w:sz w:val="24"/>
          <w:szCs w:val="24"/>
          <w:u w:val="single"/>
        </w:rPr>
        <w:t>1.</w:t>
      </w:r>
      <w:r w:rsidRPr="0054394F">
        <w:rPr>
          <w:rFonts w:asciiTheme="majorHAnsi" w:hAnsiTheme="majorHAnsi"/>
          <w:sz w:val="24"/>
          <w:szCs w:val="24"/>
          <w:u w:val="single"/>
        </w:rPr>
        <w:t xml:space="preserve"> </w:t>
      </w:r>
      <w:r w:rsidRPr="0054394F">
        <w:rPr>
          <w:rFonts w:asciiTheme="majorHAnsi" w:hAnsiTheme="majorHAnsi"/>
          <w:b/>
          <w:sz w:val="24"/>
          <w:szCs w:val="24"/>
          <w:u w:val="single"/>
        </w:rPr>
        <w:t>Informaţiile furnizate în cadrul bugetului indicativ din cererea de finanţare sunt corecte şi sunt în conformitate cu devizul general devizele pe obiect precizate în Studiul de fezabilitate/ Documentația de Avizare a Lucrărilor de Intervenții/ Memoriul Justificativ?</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După completarea matricei de verificare a Bugetului indicativ, dacă cheltuielile din cererea de finanţare corespund cu cele din devizul general şi devizele pe obiect, neexistând diferențe, expertul bifează caseta corespunzătoare DA.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Observație: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a) Dacă există diferențe de încadrare, în sensul că unele cheltuieli neeligibile sunt trecute încategoria cheltuielilor eligibile, bugetul este retransmis solicitantului pentru recalculare, prin Fișa de solicitare a informaţiilor suplimentare </w:t>
      </w:r>
      <w:r w:rsidR="007E2715" w:rsidRPr="0054394F">
        <w:rPr>
          <w:rFonts w:asciiTheme="majorHAnsi" w:hAnsiTheme="majorHAnsi"/>
          <w:sz w:val="24"/>
          <w:szCs w:val="24"/>
        </w:rPr>
        <w:t>E2.1LG</w:t>
      </w:r>
      <w:r w:rsidRPr="0054394F">
        <w:rPr>
          <w:rFonts w:asciiTheme="majorHAnsi" w:hAnsiTheme="majorHAnsi"/>
          <w:sz w:val="24"/>
          <w:szCs w:val="24"/>
        </w:rPr>
        <w:t>.</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Prin transmiterea formularului </w:t>
      </w:r>
      <w:r w:rsidR="007E2715" w:rsidRPr="0054394F">
        <w:rPr>
          <w:rFonts w:asciiTheme="majorHAnsi" w:hAnsiTheme="majorHAnsi"/>
          <w:sz w:val="24"/>
          <w:szCs w:val="24"/>
        </w:rPr>
        <w:t>E2.1LG</w:t>
      </w:r>
      <w:r w:rsidRPr="0054394F">
        <w:rPr>
          <w:rFonts w:asciiTheme="majorHAnsi" w:hAnsiTheme="majorHAnsi"/>
          <w:sz w:val="24"/>
          <w:szCs w:val="24"/>
        </w:rPr>
        <w:t xml:space="preserve"> de către solicitant cu bugetul corectat , expertul va modifica bugetul în Fișa E1.2L</w:t>
      </w:r>
      <w:r w:rsidR="00762C8B" w:rsidRPr="0054394F">
        <w:rPr>
          <w:rFonts w:asciiTheme="majorHAnsi" w:hAnsiTheme="majorHAnsi"/>
          <w:sz w:val="24"/>
          <w:szCs w:val="24"/>
        </w:rPr>
        <w:t>G</w:t>
      </w:r>
      <w:r w:rsidRPr="0054394F">
        <w:rPr>
          <w:rFonts w:asciiTheme="majorHAnsi" w:hAnsiTheme="majorHAnsi"/>
          <w:sz w:val="24"/>
          <w:szCs w:val="24"/>
        </w:rPr>
        <w:t xml:space="preserve"> și bifează DA cu diferențe , motivandu-și poziţia în linia prevăzută în acest scop la rubrica Observații.</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În cazul în care nu se efectuează corectura de către solicitant prin formularul </w:t>
      </w:r>
      <w:r w:rsidR="007E2715" w:rsidRPr="0054394F">
        <w:rPr>
          <w:rFonts w:asciiTheme="majorHAnsi" w:hAnsiTheme="majorHAnsi"/>
          <w:sz w:val="24"/>
          <w:szCs w:val="24"/>
        </w:rPr>
        <w:t>E2.1LG</w:t>
      </w:r>
      <w:r w:rsidRPr="0054394F">
        <w:rPr>
          <w:rFonts w:asciiTheme="majorHAnsi" w:hAnsiTheme="majorHAnsi"/>
          <w:sz w:val="24"/>
          <w:szCs w:val="24"/>
        </w:rPr>
        <w:t xml:space="preserve">, expertul bifeaza NU și îşi motivează poziţia în linia prevăzută în acest scop la rubrica Observații.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b) Dacă există mici diferențe de calcul în cererea de finanţare față de devizul general şi devizele pe obiect, expertul efectuează modificarile în buget şi în matricea de verificare a Bugetului indicativ din fișa E1.2L</w:t>
      </w:r>
      <w:r w:rsidR="00762C8B" w:rsidRPr="0054394F">
        <w:rPr>
          <w:rFonts w:asciiTheme="majorHAnsi" w:hAnsiTheme="majorHAnsi"/>
          <w:sz w:val="24"/>
          <w:szCs w:val="24"/>
        </w:rPr>
        <w:t>G</w:t>
      </w:r>
      <w:r w:rsidRPr="0054394F">
        <w:rPr>
          <w:rFonts w:asciiTheme="majorHAnsi" w:hAnsiTheme="majorHAnsi"/>
          <w:sz w:val="24"/>
          <w:szCs w:val="24"/>
        </w:rPr>
        <w:t xml:space="preserve"> (în baza informațiilor din formularul </w:t>
      </w:r>
      <w:r w:rsidR="007E2715" w:rsidRPr="0054394F">
        <w:rPr>
          <w:rFonts w:asciiTheme="majorHAnsi" w:hAnsiTheme="majorHAnsi"/>
          <w:sz w:val="24"/>
          <w:szCs w:val="24"/>
        </w:rPr>
        <w:t>E2.1LG</w:t>
      </w:r>
      <w:r w:rsidRPr="0054394F">
        <w:rPr>
          <w:rFonts w:asciiTheme="majorHAnsi" w:hAnsiTheme="majorHAnsi"/>
          <w:sz w:val="24"/>
          <w:szCs w:val="24"/>
        </w:rPr>
        <w:t xml:space="preserve"> trimis de </w:t>
      </w:r>
      <w:r w:rsidRPr="0054394F">
        <w:rPr>
          <w:rFonts w:asciiTheme="majorHAnsi" w:hAnsiTheme="majorHAnsi"/>
          <w:sz w:val="24"/>
          <w:szCs w:val="24"/>
        </w:rPr>
        <w:lastRenderedPageBreak/>
        <w:t xml:space="preserve">către solicitant referitoare la diferențele de calcul și bifează caseta corespunzatoare DA cu diferențe. În acest caz se vor oferi explicaţii în rubrica Observaţii.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În cazul în care nu se efectuează corectura de către solicitant prin formularul </w:t>
      </w:r>
      <w:r w:rsidR="007E2715" w:rsidRPr="0054394F">
        <w:rPr>
          <w:rFonts w:asciiTheme="majorHAnsi" w:hAnsiTheme="majorHAnsi"/>
          <w:sz w:val="24"/>
          <w:szCs w:val="24"/>
        </w:rPr>
        <w:t>E2.1LG</w:t>
      </w:r>
      <w:r w:rsidRPr="0054394F">
        <w:rPr>
          <w:rFonts w:asciiTheme="majorHAnsi" w:hAnsiTheme="majorHAnsi"/>
          <w:sz w:val="24"/>
          <w:szCs w:val="24"/>
        </w:rPr>
        <w:t xml:space="preserve">, expertul bifează NU și îşi motivează poziţia în linia prevăzută în acest scop la rubrica Observații.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Cererea de finanţare este declarată eligibilă prin bifarea casuței corespunzatoare DA/DA cu diferente.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c) În cazul în care o parte din investiţie nu respectă criteriile de eligibilitate se va solicita prin  Fişa de solicitare a informațiilor suplimentare </w:t>
      </w:r>
      <w:r w:rsidR="007E2715" w:rsidRPr="0054394F">
        <w:rPr>
          <w:rFonts w:asciiTheme="majorHAnsi" w:hAnsiTheme="majorHAnsi"/>
          <w:sz w:val="24"/>
          <w:szCs w:val="24"/>
        </w:rPr>
        <w:t>E2.1LG</w:t>
      </w:r>
      <w:r w:rsidRPr="0054394F">
        <w:rPr>
          <w:rFonts w:asciiTheme="majorHAnsi" w:hAnsiTheme="majorHAnsi"/>
          <w:sz w:val="24"/>
          <w:szCs w:val="24"/>
        </w:rPr>
        <w:t xml:space="preserve"> corectarea bugetului. Dacă solicitantul renunţă la acea parte de investiţie şi funcţionalitatea nu este asigurată, atunci proiectul este neeligibil în întregul lui. </w:t>
      </w:r>
    </w:p>
    <w:p w:rsidR="00FF735E" w:rsidRPr="0054394F" w:rsidRDefault="00FF735E" w:rsidP="0054394F">
      <w:pPr>
        <w:spacing w:before="120" w:after="120"/>
        <w:rPr>
          <w:rFonts w:asciiTheme="majorHAnsi" w:hAnsiTheme="majorHAnsi"/>
          <w:sz w:val="24"/>
          <w:szCs w:val="24"/>
        </w:rPr>
      </w:pPr>
    </w:p>
    <w:p w:rsidR="00FF735E" w:rsidRPr="0054394F" w:rsidRDefault="00FF735E" w:rsidP="0054394F">
      <w:pPr>
        <w:spacing w:before="120" w:after="120"/>
        <w:rPr>
          <w:rFonts w:asciiTheme="majorHAnsi" w:hAnsiTheme="majorHAnsi"/>
          <w:b/>
          <w:sz w:val="24"/>
          <w:szCs w:val="24"/>
          <w:u w:val="single"/>
        </w:rPr>
      </w:pPr>
      <w:r w:rsidRPr="0054394F">
        <w:rPr>
          <w:rFonts w:asciiTheme="majorHAnsi" w:hAnsiTheme="majorHAnsi"/>
          <w:b/>
          <w:sz w:val="24"/>
          <w:szCs w:val="24"/>
          <w:u w:val="single"/>
        </w:rPr>
        <w:t>2. Verificarea corectitudinii ratei de schimb. Rata de conversie între Euro şi moneda naţională pentru România este cea publicată de Banca Central Europeană pe Internet la adresa: &lt;http://www.ecb.int/index.html&gt; (se anexează pagina conţinând cursul BCE din data întocmirii  Studiului de fezabilitate/Documentația de Avizare a Lucrărilor de Intervenții):</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Expertul verifică dacă data şi rata de schimb din cererea de finanţare şi cea utilizată în devizul general din studiul de fezabilitate/ Documentația de Avizare a Lucrărilor de Intervenții/ Memoriul Justificativ. corespund cu cea </w:t>
      </w:r>
      <w:r w:rsidRPr="0054394F">
        <w:rPr>
          <w:rFonts w:asciiTheme="majorHAnsi" w:hAnsiTheme="majorHAnsi"/>
          <w:sz w:val="24"/>
          <w:szCs w:val="24"/>
          <w:u w:val="single"/>
        </w:rPr>
        <w:t>publicată de Banca Central Europeană pe Internet la adresa: &lt;</w:t>
      </w:r>
      <w:hyperlink r:id="rId12" w:history="1">
        <w:r w:rsidRPr="0054394F">
          <w:rPr>
            <w:rStyle w:val="Hyperlink"/>
            <w:rFonts w:asciiTheme="majorHAnsi" w:hAnsiTheme="majorHAnsi"/>
            <w:sz w:val="24"/>
            <w:szCs w:val="24"/>
          </w:rPr>
          <w:t>http://www.ecb.int/index.html</w:t>
        </w:r>
      </w:hyperlink>
      <w:r w:rsidRPr="0054394F">
        <w:rPr>
          <w:rFonts w:asciiTheme="majorHAnsi" w:hAnsiTheme="majorHAnsi"/>
          <w:sz w:val="24"/>
          <w:szCs w:val="24"/>
          <w:u w:val="single"/>
        </w:rPr>
        <w:t>&gt;</w:t>
      </w:r>
      <w:r w:rsidRPr="0054394F">
        <w:rPr>
          <w:rFonts w:asciiTheme="majorHAnsi" w:hAnsiTheme="majorHAnsi"/>
          <w:sz w:val="24"/>
          <w:szCs w:val="24"/>
        </w:rPr>
        <w:t>. Expertul va atașa pagina conţinând cursul BCE din data întocmirii  Studiului de fezabilitate/ Documentația de Avizare a Lucrărilor de Intervenții/ Memoriului Justificativ.</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Dacă în urma verificării se constată că aceasta corespunde, expertul bifează caseta corespunzătoare DA. Dacă aceasta nu corespunde, expertul bifează caseta corespunzătoare NU şi înştiinţează solicitantul în vederea clarificării prin Fișa de solicitare a informaţiilor suplimentare </w:t>
      </w:r>
      <w:r w:rsidR="007E2715" w:rsidRPr="0054394F">
        <w:rPr>
          <w:rFonts w:asciiTheme="majorHAnsi" w:hAnsiTheme="majorHAnsi"/>
          <w:sz w:val="24"/>
          <w:szCs w:val="24"/>
        </w:rPr>
        <w:t>E2.1LG</w:t>
      </w:r>
      <w:r w:rsidRPr="0054394F">
        <w:rPr>
          <w:rFonts w:asciiTheme="majorHAnsi" w:hAnsiTheme="majorHAnsi"/>
          <w:sz w:val="24"/>
          <w:szCs w:val="24"/>
        </w:rPr>
        <w:t xml:space="preserve">. </w:t>
      </w:r>
    </w:p>
    <w:p w:rsidR="00FF735E" w:rsidRPr="0054394F" w:rsidRDefault="00FF735E" w:rsidP="0054394F">
      <w:pPr>
        <w:spacing w:before="120" w:after="120"/>
        <w:rPr>
          <w:rFonts w:asciiTheme="majorHAnsi" w:hAnsiTheme="majorHAnsi"/>
          <w:sz w:val="24"/>
          <w:szCs w:val="24"/>
        </w:rPr>
      </w:pPr>
    </w:p>
    <w:p w:rsidR="00FF735E" w:rsidRPr="0054394F" w:rsidRDefault="00FF735E" w:rsidP="0054394F">
      <w:pPr>
        <w:spacing w:before="120" w:after="120"/>
        <w:rPr>
          <w:rFonts w:asciiTheme="majorHAnsi" w:hAnsiTheme="majorHAnsi"/>
          <w:b/>
          <w:sz w:val="24"/>
          <w:szCs w:val="24"/>
          <w:u w:val="single"/>
        </w:rPr>
      </w:pPr>
      <w:r w:rsidRPr="0054394F">
        <w:rPr>
          <w:rFonts w:asciiTheme="majorHAnsi" w:hAnsiTheme="majorHAnsi"/>
          <w:b/>
          <w:sz w:val="24"/>
          <w:szCs w:val="24"/>
          <w:u w:val="single"/>
        </w:rPr>
        <w:t>3. Sunt investiţiile eligibile în conformitate cu specificatiile sub-măsurii?</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Se verifică dacă cheltuielile neeligibile din fişa măsurii din SDL sunt incluse în devizele pe obiecte și bugetul indicativ.</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Se verifică lista investiţiilor şi costurilor neeligibile şi cu prevederile Hotărârii de Guvern nr. 226/2015 privind stabilirea cadrului general de implementare a măsurilor cofinanţate din Fondul European Agricol pentru Dezvoltare Rurală prin Programul Naţional de Dezvoltare Rurală 2014 – 2020, cu modificările şi completările ulterioare.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Se verifică lista investiţiilor şi costurilor neeligibile şi cu prevederile cap. 8.1 din Programul Naţional de Dezvoltare Rurală 2014 – 2020.</w:t>
      </w:r>
    </w:p>
    <w:p w:rsidR="00FF735E" w:rsidRPr="0054394F" w:rsidRDefault="00FF735E" w:rsidP="0054394F">
      <w:pPr>
        <w:spacing w:before="120" w:after="120"/>
        <w:rPr>
          <w:rFonts w:asciiTheme="majorHAnsi" w:hAnsiTheme="majorHAnsi"/>
          <w:b/>
          <w:i/>
          <w:sz w:val="24"/>
          <w:szCs w:val="24"/>
        </w:rPr>
      </w:pPr>
    </w:p>
    <w:p w:rsidR="00FF735E" w:rsidRPr="0054394F" w:rsidRDefault="00FF735E" w:rsidP="0054394F">
      <w:pPr>
        <w:spacing w:before="120" w:after="120"/>
        <w:rPr>
          <w:rFonts w:asciiTheme="majorHAnsi" w:hAnsiTheme="majorHAnsi"/>
          <w:b/>
          <w:sz w:val="24"/>
          <w:szCs w:val="24"/>
          <w:u w:val="single"/>
        </w:rPr>
      </w:pPr>
      <w:r w:rsidRPr="0054394F">
        <w:rPr>
          <w:rFonts w:asciiTheme="majorHAnsi" w:hAnsiTheme="majorHAnsi"/>
          <w:b/>
          <w:sz w:val="24"/>
          <w:szCs w:val="24"/>
          <w:u w:val="single"/>
        </w:rPr>
        <w:t>4. Costurile generale ale proiectului</w:t>
      </w:r>
      <w:r w:rsidRPr="0054394F">
        <w:rPr>
          <w:rFonts w:asciiTheme="majorHAnsi" w:hAnsiTheme="majorHAnsi"/>
          <w:sz w:val="24"/>
          <w:szCs w:val="24"/>
        </w:rPr>
        <w:t xml:space="preserve"> (acele costuri necesare pentru pregătirea şi implementarea proiectului, constând în cheltuieli pentru consultanţă, proiectare, monitorizare şi management, inclusiv onorariile pentru consiliere privind durabilitatea economică şi de mediu, taxele pentru eliberarea certificatelor, precum şi cele privind obţinerea avizelor şi autorizaţiilor necesare implementării proiectelor, prevăzute în legislaţia naţională) </w:t>
      </w:r>
      <w:r w:rsidRPr="0054394F">
        <w:rPr>
          <w:rFonts w:asciiTheme="majorHAnsi" w:hAnsiTheme="majorHAnsi"/>
          <w:b/>
          <w:sz w:val="24"/>
          <w:szCs w:val="24"/>
          <w:u w:val="single"/>
        </w:rPr>
        <w:t>direct legate de realizarea investiției, nu depasesc 10% din costul total eligibil al proiectului, respectiv 5% pentru acele proiecte care nu includ constructii?</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Daca aceste costuri se incadreaza in procentele specificate mai sus, expertul bifează DA in caseta corespunzatoare, in caz contrar bifează NU şi îşi motivează poziţia în linia prevăzută în acest scop la rubrica Observaţii Prin transmiterea formularului </w:t>
      </w:r>
      <w:r w:rsidR="007E2715" w:rsidRPr="0054394F">
        <w:rPr>
          <w:rFonts w:asciiTheme="majorHAnsi" w:hAnsiTheme="majorHAnsi"/>
          <w:sz w:val="24"/>
          <w:szCs w:val="24"/>
        </w:rPr>
        <w:t>E2.1LG</w:t>
      </w:r>
      <w:r w:rsidRPr="0054394F">
        <w:rPr>
          <w:rFonts w:asciiTheme="majorHAnsi" w:hAnsiTheme="majorHAnsi"/>
          <w:sz w:val="24"/>
          <w:szCs w:val="24"/>
        </w:rPr>
        <w:t xml:space="preserve"> de către solicitant cu bugetul corectat, expertul completează bugetul din fișa E1.2L</w:t>
      </w:r>
      <w:r w:rsidR="00762C8B" w:rsidRPr="0054394F">
        <w:rPr>
          <w:rFonts w:asciiTheme="majorHAnsi" w:hAnsiTheme="majorHAnsi"/>
          <w:sz w:val="24"/>
          <w:szCs w:val="24"/>
        </w:rPr>
        <w:t>G</w:t>
      </w:r>
      <w:r w:rsidRPr="0054394F">
        <w:rPr>
          <w:rFonts w:asciiTheme="majorHAnsi" w:hAnsiTheme="majorHAnsi"/>
          <w:sz w:val="24"/>
          <w:szCs w:val="24"/>
        </w:rPr>
        <w:t xml:space="preserve"> și bifează DA cu diferențe și îşi motivează poziţia în linia prevăzută în acest scop la rubrica Observații.</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În cazul în care nu se efectuează corectura de către solicitant, expertul bifează NU și îşi motivează poziţia în linia prevăzută în acest scop la rubrica Observații.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Cererea de finanţare este declarată eligibilă prin bifarea căsuței corespunzătoare DA/DA cu diferențe.</w:t>
      </w:r>
    </w:p>
    <w:p w:rsidR="00FF735E" w:rsidRPr="0054394F" w:rsidRDefault="00FF735E" w:rsidP="0054394F">
      <w:pPr>
        <w:spacing w:before="120" w:after="120"/>
        <w:rPr>
          <w:rFonts w:asciiTheme="majorHAnsi" w:hAnsiTheme="majorHAnsi"/>
          <w:b/>
          <w:i/>
          <w:sz w:val="24"/>
          <w:szCs w:val="24"/>
        </w:rPr>
      </w:pPr>
    </w:p>
    <w:p w:rsidR="00FF735E" w:rsidRPr="0054394F" w:rsidRDefault="00FF735E" w:rsidP="0054394F">
      <w:pPr>
        <w:spacing w:before="120" w:after="120"/>
        <w:rPr>
          <w:rFonts w:asciiTheme="majorHAnsi" w:hAnsiTheme="majorHAnsi"/>
          <w:b/>
          <w:sz w:val="24"/>
          <w:szCs w:val="24"/>
          <w:u w:val="single"/>
        </w:rPr>
      </w:pPr>
      <w:r w:rsidRPr="0054394F">
        <w:rPr>
          <w:rFonts w:asciiTheme="majorHAnsi" w:hAnsiTheme="majorHAnsi"/>
          <w:b/>
          <w:sz w:val="24"/>
          <w:szCs w:val="24"/>
          <w:u w:val="single"/>
        </w:rPr>
        <w:t>5. Cheltuielile diverse şi neprevăzute (Cap. 5.3) din Bugetul indicativ sunt în</w:t>
      </w:r>
      <w:r w:rsidR="0028766B" w:rsidRPr="0054394F">
        <w:rPr>
          <w:rFonts w:asciiTheme="majorHAnsi" w:hAnsiTheme="majorHAnsi"/>
          <w:b/>
          <w:sz w:val="24"/>
          <w:szCs w:val="24"/>
          <w:u w:val="single"/>
        </w:rPr>
        <w:t>cadrate în rubrica neeligibil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Expertul verifică în bugetul indicativ dacă valoarea cheltuielilor diverse şi neprevăzute este trecută la rubrica cheltuieli neeligibile.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Dacă aceste costuri se încadrează la rubrica neeligibile, expertul bifează DA în caseta  corespunzătoare, în caz contrar solicită corectarea bugetului indicativ prin formularul </w:t>
      </w:r>
      <w:r w:rsidR="007E2715" w:rsidRPr="0054394F">
        <w:rPr>
          <w:rFonts w:asciiTheme="majorHAnsi" w:hAnsiTheme="majorHAnsi"/>
          <w:sz w:val="24"/>
          <w:szCs w:val="24"/>
        </w:rPr>
        <w:t>E2.1LG</w:t>
      </w:r>
      <w:r w:rsidRPr="0054394F">
        <w:rPr>
          <w:rFonts w:asciiTheme="majorHAnsi" w:hAnsiTheme="majorHAnsi"/>
          <w:sz w:val="24"/>
          <w:szCs w:val="24"/>
        </w:rPr>
        <w:t xml:space="preserve">.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Prin transmiterea formularului </w:t>
      </w:r>
      <w:r w:rsidR="007E2715" w:rsidRPr="0054394F">
        <w:rPr>
          <w:rFonts w:asciiTheme="majorHAnsi" w:hAnsiTheme="majorHAnsi"/>
          <w:sz w:val="24"/>
          <w:szCs w:val="24"/>
        </w:rPr>
        <w:t>E2.1LG</w:t>
      </w:r>
      <w:r w:rsidRPr="0054394F">
        <w:rPr>
          <w:rFonts w:asciiTheme="majorHAnsi" w:hAnsiTheme="majorHAnsi"/>
          <w:sz w:val="24"/>
          <w:szCs w:val="24"/>
        </w:rPr>
        <w:t xml:space="preserve"> de către solicitant cu bugetul corectat, expertul completează bugetul din fișa E1.2L</w:t>
      </w:r>
      <w:r w:rsidR="00762C8B" w:rsidRPr="0054394F">
        <w:rPr>
          <w:rFonts w:asciiTheme="majorHAnsi" w:hAnsiTheme="majorHAnsi"/>
          <w:sz w:val="24"/>
          <w:szCs w:val="24"/>
        </w:rPr>
        <w:t>G</w:t>
      </w:r>
      <w:r w:rsidRPr="0054394F">
        <w:rPr>
          <w:rFonts w:asciiTheme="majorHAnsi" w:hAnsiTheme="majorHAnsi"/>
          <w:sz w:val="24"/>
          <w:szCs w:val="24"/>
        </w:rPr>
        <w:t xml:space="preserve"> și bifează DA cu diferențe și îşi motivează poziţia în linia prevăzută în acest scop la rubrica Observații.</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În cazul în care solicitantul nu transmite formularul </w:t>
      </w:r>
      <w:r w:rsidR="007E2715" w:rsidRPr="0054394F">
        <w:rPr>
          <w:rFonts w:asciiTheme="majorHAnsi" w:hAnsiTheme="majorHAnsi"/>
          <w:sz w:val="24"/>
          <w:szCs w:val="24"/>
        </w:rPr>
        <w:t>E2.1LG</w:t>
      </w:r>
      <w:r w:rsidRPr="0054394F">
        <w:rPr>
          <w:rFonts w:asciiTheme="majorHAnsi" w:hAnsiTheme="majorHAnsi"/>
          <w:sz w:val="24"/>
          <w:szCs w:val="24"/>
        </w:rPr>
        <w:t xml:space="preserve"> cu bugetul corectat, expertul bifează NU și îşi motivează poziţia în linia prevăzută în acest scop la rubrica Observații.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Cererea de finanţare este declarată eligibilă prin bifarea căsuței corespunzătoare DA/DA cu diferențe.</w:t>
      </w:r>
    </w:p>
    <w:p w:rsidR="00FF735E" w:rsidRDefault="00FF735E" w:rsidP="0054394F">
      <w:pPr>
        <w:spacing w:before="120" w:after="120"/>
        <w:rPr>
          <w:rFonts w:asciiTheme="majorHAnsi" w:hAnsiTheme="majorHAnsi"/>
          <w:sz w:val="24"/>
          <w:szCs w:val="24"/>
        </w:rPr>
      </w:pPr>
    </w:p>
    <w:p w:rsidR="00722E45" w:rsidRDefault="00722E45" w:rsidP="0054394F">
      <w:pPr>
        <w:spacing w:before="120" w:after="120"/>
        <w:rPr>
          <w:rFonts w:asciiTheme="majorHAnsi" w:hAnsiTheme="majorHAnsi"/>
          <w:sz w:val="24"/>
          <w:szCs w:val="24"/>
        </w:rPr>
      </w:pPr>
    </w:p>
    <w:p w:rsidR="00722E45" w:rsidRPr="0054394F" w:rsidRDefault="00722E45" w:rsidP="0054394F">
      <w:pPr>
        <w:spacing w:before="120" w:after="120"/>
        <w:rPr>
          <w:rFonts w:asciiTheme="majorHAnsi" w:hAnsiTheme="majorHAnsi"/>
          <w:sz w:val="24"/>
          <w:szCs w:val="24"/>
        </w:rPr>
      </w:pPr>
    </w:p>
    <w:p w:rsidR="00FF735E" w:rsidRPr="0054394F" w:rsidRDefault="00FF735E" w:rsidP="0054394F">
      <w:pPr>
        <w:spacing w:before="120" w:after="120"/>
        <w:rPr>
          <w:rFonts w:asciiTheme="majorHAnsi" w:hAnsiTheme="majorHAnsi"/>
          <w:b/>
          <w:sz w:val="24"/>
          <w:szCs w:val="24"/>
          <w:u w:val="single"/>
        </w:rPr>
      </w:pPr>
      <w:r w:rsidRPr="0054394F">
        <w:rPr>
          <w:rFonts w:asciiTheme="majorHAnsi" w:hAnsiTheme="majorHAnsi"/>
          <w:b/>
          <w:sz w:val="24"/>
          <w:szCs w:val="24"/>
          <w:u w:val="single"/>
        </w:rPr>
        <w:t>6. TVA-ul este corect încadrat în coloana cheltuielilor neeligibile/ eligibile?</w:t>
      </w:r>
    </w:p>
    <w:p w:rsidR="00FF735E" w:rsidRPr="0054394F" w:rsidRDefault="00FF735E" w:rsidP="0054394F">
      <w:pPr>
        <w:spacing w:before="120" w:after="120"/>
        <w:rPr>
          <w:rFonts w:asciiTheme="majorHAnsi" w:hAnsiTheme="majorHAnsi"/>
          <w:b/>
          <w:sz w:val="24"/>
          <w:szCs w:val="24"/>
        </w:rPr>
      </w:pPr>
      <w:r w:rsidRPr="0054394F">
        <w:rPr>
          <w:rFonts w:asciiTheme="majorHAnsi" w:hAnsiTheme="majorHAnsi"/>
          <w:b/>
          <w:sz w:val="24"/>
          <w:szCs w:val="24"/>
        </w:rPr>
        <w:lastRenderedPageBreak/>
        <w:t>Taxa pe valoarea adăugată este cheltuială neeligibilă, cu excepţia cazului în care aceasta nu se poate recupera în temeiul legislaţiei naţionale privind TVA-ul și a prevederilor specifice pentru instrumente financiare.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Expertul verifică dacă solicitantul a bifat căsuţa corespunzătoare în declaraţia pe propria răspundere de la secțiunea F din cererea de finanțare.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Dacă solicitantul este plătitor de TVA, valoarea TVA aferent cheltuielilor eligibile purtătoare de TVA, este trecută în coloana cheltuielilor neeligibile?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Expertul verifică dacă valoare TVA este trecută în coloana cheltuielilor neeligibile, în cazul în care solicitantul a declarat că este plătitor de TVA, şi bifează DA în căsuţa corespunzătoare.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Expertul va bifa căsuţa NU în cazul în care solicitantul este plătitor de TVA şi valoarea TVA este trecută în coloana cheltuielilor eligibile şi va opera modificările în bugetul indicativ, motivându-şi decizia la rubrica Observaţii.</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Dacă solicitantul este neplătitor de TVA, valoarea TVA aferenta cheltuielilor eligibile purtătoare de TVA, poate fi trecută în coloana cheltuielilor eligibile sau neeligibile.</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Expertul va bifa DA în căsuţa corespunzătoare dacă TVA este trecut în coloana cheltuielilor eligibile si verifică dacă valoarea TVA se referă numai la valoarea cheltuielilor eligibile purtătoare de TVA.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 În cazul identificării unor diferenţe, expertul verifică corectitudinea valorii TVA şi bifează DA cu diferenţe şi va opera modificările în bugetul indicativ, motivându-şi decizia la rubrica Observații.</w:t>
      </w:r>
    </w:p>
    <w:p w:rsidR="00FF735E" w:rsidRPr="0054394F" w:rsidRDefault="00FF735E" w:rsidP="0054394F">
      <w:pPr>
        <w:spacing w:before="120" w:after="120"/>
        <w:rPr>
          <w:rFonts w:asciiTheme="majorHAnsi" w:hAnsiTheme="majorHAnsi"/>
          <w:sz w:val="24"/>
          <w:szCs w:val="24"/>
        </w:rPr>
      </w:pPr>
    </w:p>
    <w:p w:rsidR="00FF735E" w:rsidRPr="00722E45" w:rsidRDefault="00FF735E" w:rsidP="00722E45">
      <w:pPr>
        <w:keepNext/>
        <w:keepLines/>
        <w:shd w:val="clear" w:color="auto" w:fill="C6D9F1" w:themeFill="text2" w:themeFillTint="33"/>
        <w:spacing w:before="120" w:after="120"/>
        <w:rPr>
          <w:rFonts w:asciiTheme="majorHAnsi" w:hAnsiTheme="majorHAnsi"/>
          <w:b/>
          <w:color w:val="1F497D" w:themeColor="text2"/>
          <w:sz w:val="24"/>
          <w:szCs w:val="24"/>
        </w:rPr>
      </w:pPr>
      <w:bookmarkStart w:id="5" w:name="_Toc487029155"/>
      <w:r w:rsidRPr="00722E45">
        <w:rPr>
          <w:rFonts w:asciiTheme="majorHAnsi" w:hAnsiTheme="majorHAnsi"/>
          <w:b/>
          <w:color w:val="1F497D" w:themeColor="text2"/>
          <w:sz w:val="24"/>
          <w:szCs w:val="24"/>
        </w:rPr>
        <w:t>D. Verificarea rezonabilităţii preţurilor</w:t>
      </w:r>
      <w:bookmarkEnd w:id="5"/>
    </w:p>
    <w:p w:rsidR="00FF735E" w:rsidRPr="0054394F" w:rsidRDefault="00FF735E" w:rsidP="0054394F">
      <w:pPr>
        <w:keepNext/>
        <w:keepLines/>
        <w:spacing w:before="360" w:after="120"/>
        <w:rPr>
          <w:rFonts w:asciiTheme="majorHAnsi" w:hAnsiTheme="majorHAnsi"/>
          <w:b/>
          <w:sz w:val="24"/>
          <w:szCs w:val="24"/>
        </w:rPr>
      </w:pPr>
      <w:bookmarkStart w:id="6" w:name="_Toc487029156"/>
      <w:r w:rsidRPr="0054394F">
        <w:rPr>
          <w:rFonts w:asciiTheme="majorHAnsi" w:hAnsiTheme="majorHAnsi"/>
          <w:b/>
          <w:sz w:val="24"/>
          <w:szCs w:val="24"/>
        </w:rPr>
        <w:t>1. Prețurile utilizate la întocmirea devizelor se încadrează în prevederile                                   H.G. nr. 363/2010 cu completările şi modificările ulterioare ?</w:t>
      </w:r>
      <w:bookmarkEnd w:id="6"/>
    </w:p>
    <w:p w:rsidR="00FF735E" w:rsidRPr="0054394F" w:rsidRDefault="00FF735E" w:rsidP="0054394F">
      <w:pPr>
        <w:keepNext/>
        <w:keepLines/>
        <w:shd w:val="clear" w:color="auto" w:fill="FFFFFF"/>
        <w:spacing w:before="120" w:after="120"/>
        <w:rPr>
          <w:rFonts w:asciiTheme="majorHAnsi" w:hAnsiTheme="majorHAnsi"/>
          <w:sz w:val="24"/>
          <w:szCs w:val="24"/>
        </w:rPr>
      </w:pPr>
      <w:bookmarkStart w:id="7" w:name="_Toc487029157"/>
      <w:r w:rsidRPr="0054394F">
        <w:rPr>
          <w:rFonts w:asciiTheme="majorHAnsi" w:hAnsiTheme="majorHAnsi"/>
          <w:sz w:val="24"/>
          <w:szCs w:val="24"/>
        </w:rPr>
        <w:t>Expertul compară costul total al investiției (fără TVA) din Devizul Genral, cu valoarea costurilor stabilite de AFIR pentru lucrări de investiții. În situaţia în care valoarea unitară din cererea de finanţare este mai mare decât cea stabilita de AFIR pentru acelaşi tip  de investiţie, se solicită justificări privind fundamentarea costurilor adoptate şi, după caz, elaborarea de devize pe obiect distincte pentru categoriile de lucrări incluse în calculul costului, după cum urmează :</w:t>
      </w:r>
      <w:bookmarkEnd w:id="7"/>
    </w:p>
    <w:p w:rsidR="00FF735E" w:rsidRPr="0054394F" w:rsidRDefault="00FF735E" w:rsidP="0054394F">
      <w:pPr>
        <w:pStyle w:val="ListParagraph"/>
        <w:numPr>
          <w:ilvl w:val="0"/>
          <w:numId w:val="37"/>
        </w:numPr>
        <w:spacing w:before="120" w:after="120"/>
        <w:ind w:left="360"/>
        <w:rPr>
          <w:rFonts w:asciiTheme="majorHAnsi" w:hAnsiTheme="majorHAnsi"/>
          <w:sz w:val="24"/>
          <w:szCs w:val="24"/>
        </w:rPr>
      </w:pPr>
      <w:r w:rsidRPr="0054394F">
        <w:rPr>
          <w:rFonts w:asciiTheme="majorHAnsi" w:hAnsiTheme="majorHAnsi"/>
          <w:sz w:val="24"/>
          <w:szCs w:val="24"/>
        </w:rPr>
        <w:t>în cazul în care expertul constată că valoarea totală (fără TVA) din bugetul propus în cererea de finanțare  prezintă o abatere cuprinsă între 0 și 10% în plus față de costul de referință, îl va considera eligibil fără a începe o aprofundare a rezultatului;</w:t>
      </w:r>
    </w:p>
    <w:p w:rsidR="00FF735E" w:rsidRPr="0054394F" w:rsidRDefault="00FF735E" w:rsidP="0054394F">
      <w:pPr>
        <w:pStyle w:val="ListParagraph"/>
        <w:numPr>
          <w:ilvl w:val="0"/>
          <w:numId w:val="37"/>
        </w:numPr>
        <w:spacing w:before="120" w:after="120"/>
        <w:ind w:left="360"/>
        <w:rPr>
          <w:rFonts w:asciiTheme="majorHAnsi" w:hAnsiTheme="majorHAnsi"/>
          <w:sz w:val="24"/>
          <w:szCs w:val="24"/>
        </w:rPr>
      </w:pPr>
      <w:r w:rsidRPr="0054394F">
        <w:rPr>
          <w:rFonts w:asciiTheme="majorHAnsi" w:hAnsiTheme="majorHAnsi"/>
          <w:sz w:val="24"/>
          <w:szCs w:val="24"/>
        </w:rPr>
        <w:t xml:space="preserve">în cazul în care expertul constată că valoarea totală (fără TVA) din bugetul propus în cererea de finanțare  prezintă o abatere între 10.01% și 30% în plus față de costul de referință, va efectua o analiză aprofundată a proiectului pentru verificarea valorii </w:t>
      </w:r>
      <w:r w:rsidRPr="0054394F">
        <w:rPr>
          <w:rFonts w:asciiTheme="majorHAnsi" w:hAnsiTheme="majorHAnsi"/>
          <w:sz w:val="24"/>
          <w:szCs w:val="24"/>
        </w:rPr>
        <w:lastRenderedPageBreak/>
        <w:t xml:space="preserve">menționate mai sus pe baza elementelor specifice din cadrul acestuia. Totodată acesta va solicita informații suplimentare beneficiarului din care să reiasă foarte clar modalitatea de calcul a valorii totale (fără TVA). Expertul va decide, în funcție de documentele primite, eligibilitatea proiectului și va justifica detaliat în fișa de evaluare la rubrica observatii decizia luată; </w:t>
      </w:r>
    </w:p>
    <w:p w:rsidR="00FF735E" w:rsidRPr="0054394F" w:rsidRDefault="00FF735E" w:rsidP="0054394F">
      <w:pPr>
        <w:pStyle w:val="ListParagraph"/>
        <w:numPr>
          <w:ilvl w:val="0"/>
          <w:numId w:val="37"/>
        </w:numPr>
        <w:spacing w:before="120" w:after="120"/>
        <w:ind w:left="360"/>
        <w:rPr>
          <w:rFonts w:asciiTheme="majorHAnsi" w:hAnsiTheme="majorHAnsi"/>
          <w:sz w:val="24"/>
          <w:szCs w:val="24"/>
        </w:rPr>
      </w:pPr>
      <w:r w:rsidRPr="0054394F">
        <w:rPr>
          <w:rFonts w:asciiTheme="majorHAnsi" w:hAnsiTheme="majorHAnsi"/>
          <w:sz w:val="24"/>
          <w:szCs w:val="24"/>
        </w:rPr>
        <w:t>în cazul în care expertul constată că valoarea totală (fără TVA) din bugetul propus în cererea de finanțare  prezintă o abatere peste 30.01%  în plus față de costul de referință, va efectua aceeași  analiză aprofundata a proiectului ca în cazul de mai sus și va transmite proiectul împreună cu analiza efectuată, cu punctul sau de vedere, la sediul central. Experții de la sediul central vor evalua, din punct de vedere al rezonabilității preturilor, valoarea totală (fără TVA) din bugetul propus în cererea de finanțare, iar în cazul în care consideră necesar vor solicita informații suplimentare. În urma acestei verificări experții vor decide dacă proiectul verificat respectă rezonabilitatea prețurilor.</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În plus, în cazul în care se constată costuri aferente investiției de bază, cap. 4.1 din Devizul General, mai mari decât cele similare stabilite prin HG nr. 363/2010, expertul va analiza situația și va solicita clarificările necesare, după caz.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În funcţie de răspuns și de analiza efectuată, expertul ajustează, dacă este cazul, bugetul indicativ şi notifică solicitantul despre aceste modificări. Motivele care au condus la modificări ale bugetului sunt menţionate la rubrica Observaţii.</w:t>
      </w:r>
    </w:p>
    <w:p w:rsidR="00FF735E" w:rsidRPr="0054394F" w:rsidRDefault="00FF735E" w:rsidP="0054394F">
      <w:pPr>
        <w:spacing w:before="120" w:after="120"/>
        <w:rPr>
          <w:rFonts w:asciiTheme="majorHAnsi" w:hAnsiTheme="majorHAnsi"/>
          <w:sz w:val="24"/>
          <w:szCs w:val="24"/>
          <w:u w:val="single"/>
        </w:rPr>
      </w:pPr>
    </w:p>
    <w:p w:rsidR="00FF735E" w:rsidRPr="0054394F" w:rsidRDefault="00FF735E" w:rsidP="0054394F">
      <w:pPr>
        <w:spacing w:before="120" w:after="120"/>
        <w:rPr>
          <w:rFonts w:asciiTheme="majorHAnsi" w:hAnsiTheme="majorHAnsi"/>
          <w:b/>
          <w:sz w:val="24"/>
          <w:szCs w:val="24"/>
        </w:rPr>
      </w:pPr>
      <w:r w:rsidRPr="0054394F">
        <w:rPr>
          <w:rFonts w:asciiTheme="majorHAnsi" w:hAnsiTheme="majorHAnsi"/>
          <w:b/>
          <w:sz w:val="24"/>
          <w:szCs w:val="24"/>
        </w:rPr>
        <w:t>2. Pentru lucrări, există în SF/DALI declaraţia proiectantului semnată şi ştampilată privind sursa de preţuri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Expertul verifică existenţa precizărilor proiectantului privind  sursa de preţuri din Studiul de fezabilitate/DALI, dacă declaraţia este semnată şi ştampilată şi  bifează în caseta corespunzătoare DA sau NU.  </w:t>
      </w:r>
    </w:p>
    <w:p w:rsidR="00FF735E" w:rsidRPr="0054394F" w:rsidRDefault="00FF735E" w:rsidP="0054394F">
      <w:pPr>
        <w:spacing w:before="120" w:after="120"/>
        <w:rPr>
          <w:rFonts w:asciiTheme="majorHAnsi" w:hAnsiTheme="majorHAnsi"/>
          <w:sz w:val="24"/>
          <w:szCs w:val="24"/>
        </w:rPr>
      </w:pPr>
      <w:r w:rsidRPr="0054394F">
        <w:rPr>
          <w:rFonts w:asciiTheme="majorHAnsi" w:hAnsiTheme="majorHAnsi"/>
          <w:sz w:val="24"/>
          <w:szCs w:val="24"/>
        </w:rPr>
        <w:t xml:space="preserve">Dacă proiectantul nu a indicat sursa de preţuri pentru lucrari, expertul înştiinţează solicitantul prin formularul </w:t>
      </w:r>
      <w:r w:rsidR="007E2715" w:rsidRPr="0054394F">
        <w:rPr>
          <w:rFonts w:asciiTheme="majorHAnsi" w:hAnsiTheme="majorHAnsi"/>
          <w:sz w:val="24"/>
          <w:szCs w:val="24"/>
        </w:rPr>
        <w:t>E2.1LG</w:t>
      </w:r>
      <w:r w:rsidRPr="0054394F">
        <w:rPr>
          <w:rFonts w:asciiTheme="majorHAnsi" w:hAnsiTheme="majorHAnsi"/>
          <w:sz w:val="24"/>
          <w:szCs w:val="24"/>
        </w:rPr>
        <w:t xml:space="preserve"> pentru trimiterea declaratiei proiectantului privind sursa de preţuri, menţionând că dacă aceasta nu este transmisă, cheltuielile devin neeligibile. După primirea declarației proiectantului privind sursa de preţuri, expertul bifează DA. Dacă în urma solicitării de informaţii, solicitantul nu furnizează declaraţia proiectantului privind sursa de preţuri, cheltuielile corespunzătoare devin neeligibile şi expertul modifică bugetul indicativ respectiv valoarea totală eligibilă proiectului, în sensul diminuării acestuia cu costurile corespunzătoare.</w:t>
      </w:r>
    </w:p>
    <w:p w:rsidR="001D6C7E" w:rsidRPr="0054394F" w:rsidRDefault="001D6C7E" w:rsidP="0054394F">
      <w:pPr>
        <w:spacing w:before="0" w:after="200"/>
        <w:rPr>
          <w:rFonts w:asciiTheme="majorHAnsi" w:eastAsia="Calibri" w:hAnsiTheme="majorHAnsi" w:cs="Arial"/>
          <w:sz w:val="24"/>
          <w:szCs w:val="24"/>
        </w:rPr>
      </w:pPr>
    </w:p>
    <w:p w:rsidR="00484682" w:rsidRPr="0054394F" w:rsidRDefault="00484682" w:rsidP="0054394F">
      <w:pPr>
        <w:spacing w:before="0" w:after="200"/>
        <w:rPr>
          <w:rFonts w:asciiTheme="majorHAnsi" w:eastAsia="Calibri" w:hAnsiTheme="majorHAnsi" w:cs="Arial"/>
          <w:sz w:val="24"/>
          <w:szCs w:val="24"/>
        </w:rPr>
        <w:sectPr w:rsidR="00484682" w:rsidRPr="0054394F" w:rsidSect="00FF735E">
          <w:pgSz w:w="11906" w:h="16838"/>
          <w:pgMar w:top="1417" w:right="849" w:bottom="1417" w:left="1417" w:header="270" w:footer="0" w:gutter="0"/>
          <w:cols w:space="708"/>
          <w:docGrid w:linePitch="360"/>
        </w:sectPr>
      </w:pPr>
    </w:p>
    <w:p w:rsidR="001D6C7E" w:rsidRPr="00722E45" w:rsidRDefault="00F063E8" w:rsidP="00722E45">
      <w:pPr>
        <w:shd w:val="clear" w:color="auto" w:fill="C6D9F1" w:themeFill="text2" w:themeFillTint="33"/>
        <w:spacing w:before="0" w:after="200"/>
        <w:rPr>
          <w:rFonts w:asciiTheme="majorHAnsi" w:eastAsia="SimSun" w:hAnsiTheme="majorHAnsi" w:cs="Calibri"/>
          <w:b/>
          <w:bCs/>
          <w:color w:val="1F497D" w:themeColor="text2"/>
          <w:sz w:val="24"/>
          <w:szCs w:val="24"/>
          <w:lang w:eastAsia="fr-FR"/>
        </w:rPr>
      </w:pPr>
      <w:r w:rsidRPr="00722E45">
        <w:rPr>
          <w:rFonts w:asciiTheme="majorHAnsi" w:eastAsia="SimSun" w:hAnsiTheme="majorHAnsi" w:cs="Calibri"/>
          <w:b/>
          <w:bCs/>
          <w:color w:val="1F497D" w:themeColor="text2"/>
          <w:sz w:val="24"/>
          <w:szCs w:val="24"/>
          <w:lang w:eastAsia="fr-FR"/>
        </w:rPr>
        <w:lastRenderedPageBreak/>
        <w:t>E</w:t>
      </w:r>
      <w:r w:rsidR="001D6C7E" w:rsidRPr="00722E45">
        <w:rPr>
          <w:rFonts w:asciiTheme="majorHAnsi" w:eastAsia="SimSun" w:hAnsiTheme="majorHAnsi" w:cs="Calibri"/>
          <w:b/>
          <w:bCs/>
          <w:color w:val="1F497D" w:themeColor="text2"/>
          <w:sz w:val="24"/>
          <w:szCs w:val="24"/>
          <w:lang w:eastAsia="fr-FR"/>
        </w:rPr>
        <w:t>. Verificarea Planului Financiar</w:t>
      </w:r>
    </w:p>
    <w:tbl>
      <w:tblPr>
        <w:tblpPr w:leftFromText="180" w:rightFromText="180" w:vertAnchor="text" w:horzAnchor="margin" w:tblpY="120"/>
        <w:tblOverlap w:val="never"/>
        <w:tblW w:w="9227" w:type="dxa"/>
        <w:tblLayout w:type="fixed"/>
        <w:tblCellMar>
          <w:left w:w="30" w:type="dxa"/>
          <w:right w:w="30" w:type="dxa"/>
        </w:tblCellMar>
        <w:tblLook w:val="0000" w:firstRow="0" w:lastRow="0" w:firstColumn="0" w:lastColumn="0" w:noHBand="0" w:noVBand="0"/>
      </w:tblPr>
      <w:tblGrid>
        <w:gridCol w:w="3117"/>
        <w:gridCol w:w="2008"/>
        <w:gridCol w:w="1993"/>
        <w:gridCol w:w="2109"/>
      </w:tblGrid>
      <w:tr w:rsidR="001D6C7E" w:rsidRPr="0054394F" w:rsidTr="004F6D57">
        <w:trPr>
          <w:cantSplit/>
          <w:trHeight w:val="135"/>
        </w:trPr>
        <w:tc>
          <w:tcPr>
            <w:tcW w:w="9227" w:type="dxa"/>
            <w:gridSpan w:val="4"/>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keepNext/>
              <w:spacing w:before="0"/>
              <w:outlineLvl w:val="0"/>
              <w:rPr>
                <w:rFonts w:asciiTheme="majorHAnsi" w:eastAsia="Times New Roman" w:hAnsiTheme="majorHAnsi" w:cs="Calibri"/>
                <w:b/>
                <w:bCs/>
                <w:sz w:val="24"/>
                <w:szCs w:val="24"/>
              </w:rPr>
            </w:pPr>
            <w:r w:rsidRPr="0054394F">
              <w:rPr>
                <w:rFonts w:asciiTheme="majorHAnsi" w:eastAsia="Times New Roman" w:hAnsiTheme="majorHAnsi" w:cs="Calibri"/>
                <w:b/>
                <w:bCs/>
                <w:sz w:val="24"/>
                <w:szCs w:val="24"/>
              </w:rPr>
              <w:t xml:space="preserve">Plan Financiar Totalizator Măsura </w:t>
            </w:r>
            <w:r w:rsidRPr="0054394F">
              <w:rPr>
                <w:rFonts w:asciiTheme="majorHAnsi" w:hAnsiTheme="majorHAnsi"/>
                <w:sz w:val="24"/>
                <w:szCs w:val="24"/>
              </w:rPr>
              <w:t xml:space="preserve"> </w:t>
            </w:r>
            <w:r w:rsidR="00F82EC4">
              <w:rPr>
                <w:rFonts w:asciiTheme="majorHAnsi" w:eastAsia="Times New Roman" w:hAnsiTheme="majorHAnsi" w:cs="Calibri"/>
                <w:b/>
                <w:bCs/>
                <w:sz w:val="24"/>
                <w:szCs w:val="24"/>
              </w:rPr>
              <w:t>M8/6B</w:t>
            </w:r>
          </w:p>
        </w:tc>
      </w:tr>
      <w:tr w:rsidR="001D6C7E" w:rsidRPr="0054394F" w:rsidTr="004F6D57">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spacing w:before="0"/>
              <w:rPr>
                <w:rFonts w:asciiTheme="majorHAnsi" w:eastAsia="Times New Roman" w:hAnsiTheme="majorHAnsi" w:cs="Calibri"/>
                <w:snapToGrid w:val="0"/>
                <w:sz w:val="24"/>
                <w:szCs w:val="24"/>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pBdr>
                <w:left w:val="single" w:sz="8" w:space="0" w:color="auto"/>
              </w:pBdr>
              <w:spacing w:before="100" w:beforeAutospacing="1" w:afterAutospacing="1"/>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Cheltuieli eligibile</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spacing w:before="0"/>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Cheltuieli neeligibile</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spacing w:before="0"/>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Total proiect</w:t>
            </w:r>
          </w:p>
        </w:tc>
      </w:tr>
      <w:tr w:rsidR="001D6C7E" w:rsidRPr="0054394F" w:rsidTr="004F6D57">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spacing w:before="0"/>
              <w:jc w:val="center"/>
              <w:rPr>
                <w:rFonts w:asciiTheme="majorHAnsi" w:eastAsia="Times New Roman" w:hAnsiTheme="majorHAnsi" w:cs="Calibri"/>
                <w:snapToGrid w:val="0"/>
                <w:sz w:val="24"/>
                <w:szCs w:val="24"/>
              </w:rPr>
            </w:pPr>
            <w:r w:rsidRPr="0054394F">
              <w:rPr>
                <w:rFonts w:asciiTheme="majorHAnsi" w:eastAsia="Times New Roman" w:hAnsiTheme="majorHAnsi" w:cs="Calibri"/>
                <w:snapToGrid w:val="0"/>
                <w:sz w:val="24"/>
                <w:szCs w:val="24"/>
              </w:rPr>
              <w:t>0</w:t>
            </w: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pBdr>
                <w:left w:val="single" w:sz="8" w:space="0" w:color="auto"/>
              </w:pBdr>
              <w:spacing w:before="100" w:beforeAutospacing="1" w:afterAutospacing="1"/>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1</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pBdr>
                <w:left w:val="single" w:sz="8" w:space="0" w:color="auto"/>
              </w:pBdr>
              <w:spacing w:before="100" w:beforeAutospacing="1" w:afterAutospacing="1"/>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2</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pBdr>
                <w:left w:val="single" w:sz="8" w:space="0" w:color="auto"/>
              </w:pBdr>
              <w:spacing w:before="100" w:beforeAutospacing="1" w:afterAutospacing="1"/>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3</w:t>
            </w:r>
          </w:p>
        </w:tc>
      </w:tr>
      <w:tr w:rsidR="001D6C7E" w:rsidRPr="0054394F" w:rsidTr="004F6D57">
        <w:trPr>
          <w:trHeight w:val="135"/>
        </w:trPr>
        <w:tc>
          <w:tcPr>
            <w:tcW w:w="3117"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spacing w:before="0"/>
              <w:rPr>
                <w:rFonts w:asciiTheme="majorHAnsi" w:eastAsia="Times New Roman" w:hAnsiTheme="majorHAnsi" w:cs="Calibri"/>
                <w:snapToGrid w:val="0"/>
                <w:sz w:val="24"/>
                <w:szCs w:val="24"/>
              </w:rPr>
            </w:pPr>
          </w:p>
        </w:tc>
        <w:tc>
          <w:tcPr>
            <w:tcW w:w="2008"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pBdr>
                <w:left w:val="single" w:sz="8" w:space="0" w:color="auto"/>
              </w:pBdr>
              <w:spacing w:before="100" w:beforeAutospacing="1" w:afterAutospacing="1"/>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Euro</w:t>
            </w: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pBdr>
                <w:left w:val="single" w:sz="8" w:space="0" w:color="auto"/>
              </w:pBdr>
              <w:spacing w:before="100" w:beforeAutospacing="1" w:afterAutospacing="1"/>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Euro</w:t>
            </w:r>
          </w:p>
        </w:tc>
        <w:tc>
          <w:tcPr>
            <w:tcW w:w="2109"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pBdr>
                <w:left w:val="single" w:sz="8" w:space="0" w:color="auto"/>
              </w:pBdr>
              <w:spacing w:before="100" w:beforeAutospacing="1" w:afterAutospacing="1"/>
              <w:jc w:val="center"/>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Euro</w:t>
            </w:r>
          </w:p>
        </w:tc>
      </w:tr>
      <w:tr w:rsidR="001D6C7E" w:rsidRPr="0054394F" w:rsidTr="004F6D57">
        <w:trPr>
          <w:trHeight w:val="135"/>
        </w:trPr>
        <w:tc>
          <w:tcPr>
            <w:tcW w:w="3117" w:type="dxa"/>
            <w:tcBorders>
              <w:top w:val="single" w:sz="4" w:space="0" w:color="auto"/>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b/>
                <w:snapToGrid w:val="0"/>
                <w:sz w:val="24"/>
                <w:szCs w:val="24"/>
              </w:rPr>
            </w:pPr>
            <w:r w:rsidRPr="0054394F">
              <w:rPr>
                <w:rFonts w:asciiTheme="majorHAnsi" w:eastAsia="Calibri" w:hAnsiTheme="majorHAnsi" w:cs="Calibri"/>
                <w:b/>
                <w:snapToGrid w:val="0"/>
                <w:sz w:val="24"/>
                <w:szCs w:val="24"/>
              </w:rPr>
              <w:t>1. Ajutor public nerambursabil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00808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b/>
                <w:snapToGrid w:val="0"/>
                <w:sz w:val="24"/>
                <w:szCs w:val="24"/>
              </w:rPr>
            </w:pPr>
            <w:r w:rsidRPr="0054394F">
              <w:rPr>
                <w:rFonts w:asciiTheme="majorHAnsi" w:eastAsia="Calibri" w:hAnsiTheme="majorHAnsi" w:cs="Calibri"/>
                <w:b/>
                <w:snapToGrid w:val="0"/>
                <w:sz w:val="24"/>
                <w:szCs w:val="24"/>
              </w:rPr>
              <w:t>2. Cofinanţare privată, din care: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snapToGrid w:val="0"/>
                <w:sz w:val="24"/>
                <w:szCs w:val="24"/>
              </w:rPr>
            </w:pPr>
            <w:r w:rsidRPr="0054394F">
              <w:rPr>
                <w:rFonts w:asciiTheme="majorHAnsi" w:eastAsia="Calibri" w:hAnsiTheme="majorHAnsi" w:cs="Calibri"/>
                <w:snapToGrid w:val="0"/>
                <w:sz w:val="24"/>
                <w:szCs w:val="24"/>
              </w:rPr>
              <w:t xml:space="preserve">    2.1  - autofinanţare</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snapToGrid w:val="0"/>
                <w:sz w:val="24"/>
                <w:szCs w:val="24"/>
              </w:rPr>
            </w:pPr>
            <w:r w:rsidRPr="0054394F">
              <w:rPr>
                <w:rFonts w:asciiTheme="majorHAnsi" w:eastAsia="Calibri" w:hAnsiTheme="majorHAnsi" w:cs="Calibri"/>
                <w:snapToGrid w:val="0"/>
                <w:sz w:val="24"/>
                <w:szCs w:val="24"/>
              </w:rPr>
              <w:t xml:space="preserve">    2.2  - împrumuturi</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b/>
                <w:snapToGrid w:val="0"/>
                <w:sz w:val="24"/>
                <w:szCs w:val="24"/>
              </w:rPr>
            </w:pPr>
            <w:r w:rsidRPr="0054394F">
              <w:rPr>
                <w:rFonts w:asciiTheme="majorHAnsi" w:eastAsia="Times New Roman" w:hAnsiTheme="majorHAnsi" w:cs="Calibri"/>
                <w:b/>
                <w:snapToGrid w:val="0"/>
                <w:sz w:val="24"/>
                <w:szCs w:val="24"/>
              </w:rPr>
              <w:t>3.Buget Local</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snapToGrid w:val="0"/>
                <w:sz w:val="24"/>
                <w:szCs w:val="24"/>
              </w:rPr>
            </w:pPr>
            <w:r w:rsidRPr="0054394F">
              <w:rPr>
                <w:rFonts w:asciiTheme="majorHAnsi" w:eastAsia="Times New Roman" w:hAnsiTheme="majorHAnsi" w:cs="Calibri"/>
                <w:b/>
                <w:snapToGrid w:val="0"/>
                <w:sz w:val="24"/>
                <w:szCs w:val="24"/>
              </w:rPr>
              <w:t>4. TOTAL PROIECT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snapToGrid w:val="0"/>
                <w:sz w:val="24"/>
                <w:szCs w:val="24"/>
              </w:rPr>
            </w:pPr>
            <w:r w:rsidRPr="0054394F">
              <w:rPr>
                <w:rFonts w:asciiTheme="majorHAnsi" w:eastAsia="Times New Roman" w:hAnsiTheme="majorHAnsi" w:cs="Calibri"/>
                <w:snapToGrid w:val="0"/>
                <w:sz w:val="24"/>
                <w:szCs w:val="24"/>
              </w:rPr>
              <w:t>Procent contribuţie publică</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snapToGrid w:val="0"/>
                <w:sz w:val="24"/>
                <w:szCs w:val="24"/>
              </w:rPr>
            </w:pPr>
            <w:r w:rsidRPr="0054394F">
              <w:rPr>
                <w:rFonts w:asciiTheme="majorHAnsi" w:eastAsia="Times New Roman" w:hAnsiTheme="majorHAnsi" w:cs="Calibri"/>
                <w:snapToGrid w:val="0"/>
                <w:sz w:val="24"/>
                <w:szCs w:val="24"/>
              </w:rPr>
              <w:t>Avans solicitat</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r w:rsidR="001D6C7E" w:rsidRPr="0054394F" w:rsidTr="004F6D57">
        <w:trPr>
          <w:trHeight w:val="135"/>
        </w:trPr>
        <w:tc>
          <w:tcPr>
            <w:tcW w:w="3117" w:type="dxa"/>
            <w:tcBorders>
              <w:top w:val="single" w:sz="6" w:space="0" w:color="008080"/>
              <w:left w:val="single" w:sz="6" w:space="0" w:color="008080"/>
              <w:bottom w:val="single" w:sz="6" w:space="0" w:color="008080"/>
              <w:right w:val="single" w:sz="6" w:space="0" w:color="008080"/>
            </w:tcBorders>
            <w:shd w:val="solid" w:color="FFFFFF" w:fill="auto"/>
          </w:tcPr>
          <w:p w:rsidR="001D6C7E" w:rsidRPr="0054394F" w:rsidRDefault="001D6C7E" w:rsidP="0054394F">
            <w:pPr>
              <w:pBdr>
                <w:left w:val="single" w:sz="8" w:space="0" w:color="auto"/>
              </w:pBdr>
              <w:spacing w:before="100" w:beforeAutospacing="1" w:afterAutospacing="1"/>
              <w:rPr>
                <w:rFonts w:asciiTheme="majorHAnsi" w:eastAsia="Times New Roman" w:hAnsiTheme="majorHAnsi" w:cs="Calibri"/>
                <w:snapToGrid w:val="0"/>
                <w:sz w:val="24"/>
                <w:szCs w:val="24"/>
              </w:rPr>
            </w:pPr>
            <w:r w:rsidRPr="0054394F">
              <w:rPr>
                <w:rFonts w:asciiTheme="majorHAnsi" w:eastAsia="Times New Roman" w:hAnsiTheme="majorHAnsi" w:cs="Calibri"/>
                <w:snapToGrid w:val="0"/>
                <w:sz w:val="24"/>
                <w:szCs w:val="24"/>
              </w:rPr>
              <w:t>Procent avans</w:t>
            </w:r>
          </w:p>
        </w:tc>
        <w:tc>
          <w:tcPr>
            <w:tcW w:w="2008" w:type="dxa"/>
            <w:tcBorders>
              <w:top w:val="single" w:sz="4" w:space="0" w:color="auto"/>
              <w:left w:val="single" w:sz="6" w:space="0" w:color="008080"/>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1993" w:type="dxa"/>
            <w:tcBorders>
              <w:top w:val="single" w:sz="4" w:space="0" w:color="auto"/>
              <w:left w:val="single" w:sz="4" w:space="0" w:color="auto"/>
              <w:bottom w:val="single" w:sz="4" w:space="0" w:color="auto"/>
              <w:right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c>
          <w:tcPr>
            <w:tcW w:w="2109" w:type="dxa"/>
            <w:tcBorders>
              <w:top w:val="single" w:sz="4" w:space="0" w:color="auto"/>
              <w:left w:val="single" w:sz="4" w:space="0" w:color="auto"/>
              <w:bottom w:val="single" w:sz="4" w:space="0" w:color="auto"/>
            </w:tcBorders>
            <w:shd w:val="solid" w:color="C0C0C0" w:fill="auto"/>
          </w:tcPr>
          <w:p w:rsidR="001D6C7E" w:rsidRPr="0054394F" w:rsidRDefault="001D6C7E" w:rsidP="0054394F">
            <w:pPr>
              <w:spacing w:before="0"/>
              <w:rPr>
                <w:rFonts w:asciiTheme="majorHAnsi" w:eastAsia="Times New Roman" w:hAnsiTheme="majorHAnsi" w:cs="Calibri"/>
                <w:b/>
                <w:snapToGrid w:val="0"/>
                <w:sz w:val="24"/>
                <w:szCs w:val="24"/>
              </w:rPr>
            </w:pPr>
          </w:p>
        </w:tc>
      </w:tr>
    </w:tbl>
    <w:p w:rsidR="001D6C7E" w:rsidRPr="0054394F" w:rsidRDefault="001D6C7E" w:rsidP="0054394F">
      <w:pPr>
        <w:spacing w:before="0" w:after="200"/>
        <w:rPr>
          <w:rFonts w:asciiTheme="majorHAnsi" w:eastAsia="SimSun" w:hAnsiTheme="majorHAnsi" w:cs="Calibri"/>
          <w:b/>
          <w:bCs/>
          <w:sz w:val="24"/>
          <w:szCs w:val="24"/>
          <w:u w:val="single"/>
          <w:lang w:eastAsia="fr-FR"/>
        </w:rPr>
      </w:pPr>
    </w:p>
    <w:tbl>
      <w:tblPr>
        <w:tblW w:w="47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43"/>
      </w:tblGrid>
      <w:tr w:rsidR="001D6C7E" w:rsidRPr="0054394F" w:rsidTr="004F6D57">
        <w:trPr>
          <w:trHeight w:val="1927"/>
        </w:trPr>
        <w:tc>
          <w:tcPr>
            <w:tcW w:w="5000" w:type="pct"/>
            <w:tcBorders>
              <w:top w:val="single" w:sz="4" w:space="0" w:color="auto"/>
              <w:left w:val="nil"/>
              <w:bottom w:val="nil"/>
              <w:right w:val="nil"/>
            </w:tcBorders>
            <w:shd w:val="clear" w:color="auto" w:fill="auto"/>
          </w:tcPr>
          <w:p w:rsidR="001D6C7E" w:rsidRPr="0054394F" w:rsidRDefault="001D6C7E" w:rsidP="0054394F">
            <w:pPr>
              <w:keepNext/>
              <w:spacing w:before="0"/>
              <w:outlineLvl w:val="8"/>
              <w:rPr>
                <w:rFonts w:asciiTheme="majorHAnsi" w:eastAsia="SimSun" w:hAnsiTheme="majorHAnsi" w:cs="Calibri"/>
                <w:color w:val="000000"/>
                <w:sz w:val="24"/>
                <w:szCs w:val="24"/>
                <w:lang w:eastAsia="fr-FR"/>
              </w:rPr>
            </w:pPr>
          </w:p>
          <w:p w:rsidR="001D6C7E" w:rsidRPr="0054394F" w:rsidRDefault="001D6C7E" w:rsidP="0054394F">
            <w:pPr>
              <w:numPr>
                <w:ilvl w:val="12"/>
                <w:numId w:val="0"/>
              </w:numPr>
              <w:tabs>
                <w:tab w:val="right" w:pos="10207"/>
              </w:tabs>
              <w:spacing w:before="0"/>
              <w:ind w:right="-2"/>
              <w:jc w:val="left"/>
              <w:rPr>
                <w:rFonts w:asciiTheme="majorHAnsi" w:eastAsia="Times New Roman" w:hAnsiTheme="majorHAnsi" w:cs="Calibri"/>
                <w:b/>
                <w:bCs/>
                <w:sz w:val="24"/>
                <w:szCs w:val="24"/>
                <w:lang w:eastAsia="fr-FR"/>
              </w:rPr>
            </w:pPr>
            <w:r w:rsidRPr="0054394F">
              <w:rPr>
                <w:rFonts w:asciiTheme="majorHAnsi" w:eastAsia="Times New Roman" w:hAnsiTheme="majorHAnsi" w:cs="Calibri"/>
                <w:b/>
                <w:bCs/>
                <w:sz w:val="24"/>
                <w:szCs w:val="24"/>
              </w:rPr>
              <w:t>Formule de calcul:                                               Restricţii</w:t>
            </w:r>
          </w:p>
          <w:p w:rsidR="001D6C7E" w:rsidRPr="0054394F" w:rsidRDefault="001D6C7E" w:rsidP="0054394F">
            <w:pPr>
              <w:numPr>
                <w:ilvl w:val="12"/>
                <w:numId w:val="0"/>
              </w:numPr>
              <w:tabs>
                <w:tab w:val="right" w:pos="10207"/>
              </w:tabs>
              <w:spacing w:before="0"/>
              <w:ind w:right="-2"/>
              <w:jc w:val="left"/>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rPr>
              <w:t>Col.3 = col.1 + col.2                 R.1, col.1= Procent contribuţie publică</w:t>
            </w:r>
            <w:r w:rsidRPr="0054394F" w:rsidDel="002F124B">
              <w:rPr>
                <w:rFonts w:asciiTheme="majorHAnsi" w:eastAsia="Times New Roman" w:hAnsiTheme="majorHAnsi" w:cs="Calibri"/>
                <w:sz w:val="24"/>
                <w:szCs w:val="24"/>
              </w:rPr>
              <w:t xml:space="preserve"> </w:t>
            </w:r>
            <w:r w:rsidRPr="0054394F">
              <w:rPr>
                <w:rFonts w:asciiTheme="majorHAnsi" w:eastAsia="Times New Roman" w:hAnsiTheme="majorHAnsi" w:cs="Calibri"/>
                <w:sz w:val="24"/>
                <w:szCs w:val="24"/>
              </w:rPr>
              <w:t>x R. 4, col.1</w:t>
            </w:r>
          </w:p>
          <w:p w:rsidR="001D6C7E" w:rsidRPr="0054394F" w:rsidRDefault="001D6C7E" w:rsidP="0054394F">
            <w:pPr>
              <w:numPr>
                <w:ilvl w:val="12"/>
                <w:numId w:val="0"/>
              </w:numPr>
              <w:tabs>
                <w:tab w:val="right" w:pos="10207"/>
              </w:tabs>
              <w:spacing w:before="0"/>
              <w:ind w:right="-2"/>
              <w:jc w:val="left"/>
              <w:rPr>
                <w:rFonts w:asciiTheme="majorHAnsi" w:eastAsia="Times New Roman" w:hAnsiTheme="majorHAnsi" w:cs="Calibri"/>
                <w:sz w:val="24"/>
                <w:szCs w:val="24"/>
                <w:lang w:eastAsia="fr-FR"/>
              </w:rPr>
            </w:pPr>
            <w:r w:rsidRPr="0054394F">
              <w:rPr>
                <w:rFonts w:asciiTheme="majorHAnsi" w:eastAsia="Times New Roman" w:hAnsiTheme="majorHAnsi" w:cs="Calibri"/>
                <w:sz w:val="24"/>
                <w:szCs w:val="24"/>
              </w:rPr>
              <w:t xml:space="preserve">R.4  = R.1 + R.2 + R.3                                               </w:t>
            </w:r>
          </w:p>
          <w:p w:rsidR="001D6C7E" w:rsidRPr="0054394F" w:rsidRDefault="001D6C7E" w:rsidP="0054394F">
            <w:pPr>
              <w:overflowPunct w:val="0"/>
              <w:autoSpaceDE w:val="0"/>
              <w:autoSpaceDN w:val="0"/>
              <w:adjustRightInd w:val="0"/>
              <w:spacing w:before="0"/>
              <w:textAlignment w:val="baseline"/>
              <w:rPr>
                <w:rFonts w:asciiTheme="majorHAnsi" w:eastAsia="Times New Roman" w:hAnsiTheme="majorHAnsi" w:cs="Calibri"/>
                <w:bCs/>
                <w:sz w:val="24"/>
                <w:szCs w:val="24"/>
                <w:lang w:eastAsia="fr-FR"/>
              </w:rPr>
            </w:pPr>
            <w:r w:rsidRPr="0054394F">
              <w:rPr>
                <w:rFonts w:asciiTheme="majorHAnsi" w:eastAsia="Times New Roman" w:hAnsiTheme="majorHAnsi" w:cs="Calibri"/>
                <w:sz w:val="24"/>
                <w:szCs w:val="24"/>
              </w:rPr>
              <w:t xml:space="preserve">R.2 = R.2.1 + R.2.2                  </w:t>
            </w:r>
            <w:r w:rsidRPr="0054394F">
              <w:rPr>
                <w:rFonts w:asciiTheme="majorHAnsi" w:eastAsia="Times New Roman" w:hAnsiTheme="majorHAnsi" w:cs="Calibri"/>
                <w:i/>
                <w:sz w:val="24"/>
                <w:szCs w:val="24"/>
              </w:rPr>
              <w:t>Procent avans = Avans solicitat / Ajutor public nerambursabil*100</w:t>
            </w:r>
          </w:p>
        </w:tc>
      </w:tr>
    </w:tbl>
    <w:p w:rsidR="00486694" w:rsidRPr="0054394F" w:rsidRDefault="00486694" w:rsidP="0054394F">
      <w:pPr>
        <w:spacing w:before="0"/>
        <w:rPr>
          <w:rFonts w:asciiTheme="majorHAnsi" w:eastAsia="Times New Roman" w:hAnsiTheme="majorHAnsi" w:cs="Calibri"/>
          <w:b/>
          <w:sz w:val="24"/>
          <w:szCs w:val="24"/>
        </w:rPr>
      </w:pPr>
    </w:p>
    <w:p w:rsidR="001D6C7E" w:rsidRPr="0054394F" w:rsidRDefault="001D6C7E" w:rsidP="0054394F">
      <w:pPr>
        <w:spacing w:before="0"/>
        <w:rPr>
          <w:rFonts w:asciiTheme="majorHAnsi" w:eastAsia="Times New Roman" w:hAnsiTheme="majorHAnsi" w:cs="Calibri"/>
          <w:b/>
          <w:sz w:val="24"/>
          <w:szCs w:val="24"/>
          <w:u w:val="single"/>
        </w:rPr>
      </w:pPr>
      <w:r w:rsidRPr="0054394F">
        <w:rPr>
          <w:rFonts w:asciiTheme="majorHAnsi" w:eastAsia="Times New Roman" w:hAnsiTheme="majorHAnsi" w:cs="Calibri"/>
          <w:b/>
          <w:sz w:val="24"/>
          <w:szCs w:val="24"/>
        </w:rPr>
        <w:t>1</w:t>
      </w:r>
      <w:r w:rsidR="00F063E8" w:rsidRPr="0054394F">
        <w:rPr>
          <w:rFonts w:asciiTheme="majorHAnsi" w:eastAsia="Times New Roman" w:hAnsiTheme="majorHAnsi" w:cs="Calibri"/>
          <w:b/>
          <w:sz w:val="24"/>
          <w:szCs w:val="24"/>
        </w:rPr>
        <w:t>.</w:t>
      </w:r>
      <w:r w:rsidRPr="0054394F">
        <w:rPr>
          <w:rFonts w:asciiTheme="majorHAnsi" w:eastAsia="Times New Roman" w:hAnsiTheme="majorHAnsi" w:cs="Calibri"/>
          <w:b/>
          <w:sz w:val="24"/>
          <w:szCs w:val="24"/>
        </w:rPr>
        <w:t xml:space="preserve"> Planul financiar este corect completat şi respectă gradul de intervenţie publică? </w:t>
      </w:r>
    </w:p>
    <w:p w:rsidR="001D6C7E" w:rsidRPr="0054394F" w:rsidRDefault="001D6C7E" w:rsidP="0054394F">
      <w:pPr>
        <w:tabs>
          <w:tab w:val="left" w:pos="284"/>
        </w:tabs>
        <w:rPr>
          <w:rFonts w:asciiTheme="majorHAnsi" w:eastAsia="Times New Roman" w:hAnsiTheme="majorHAnsi" w:cs="Calibri"/>
          <w:sz w:val="24"/>
          <w:szCs w:val="24"/>
        </w:rPr>
      </w:pPr>
      <w:r w:rsidRPr="0054394F">
        <w:rPr>
          <w:rFonts w:asciiTheme="majorHAnsi" w:eastAsia="Times New Roman" w:hAnsiTheme="majorHAnsi" w:cs="Calibri"/>
          <w:sz w:val="24"/>
          <w:szCs w:val="24"/>
        </w:rPr>
        <w:t>Expertul verifică dacă:</w:t>
      </w:r>
    </w:p>
    <w:p w:rsidR="001D6C7E" w:rsidRPr="0054394F" w:rsidRDefault="001D6C7E" w:rsidP="0054394F">
      <w:pPr>
        <w:numPr>
          <w:ilvl w:val="0"/>
          <w:numId w:val="15"/>
        </w:numPr>
        <w:tabs>
          <w:tab w:val="left" w:pos="284"/>
        </w:tabs>
        <w:spacing w:before="0" w:after="240"/>
        <w:contextualSpacing/>
        <w:rPr>
          <w:rFonts w:asciiTheme="majorHAnsi" w:eastAsia="Times New Roman" w:hAnsiTheme="majorHAnsi" w:cs="Calibri"/>
          <w:sz w:val="24"/>
          <w:szCs w:val="24"/>
        </w:rPr>
      </w:pPr>
      <w:r w:rsidRPr="0054394F">
        <w:rPr>
          <w:rFonts w:asciiTheme="majorHAnsi" w:eastAsia="Times New Roman" w:hAnsiTheme="majorHAnsi" w:cs="Calibri"/>
          <w:sz w:val="24"/>
          <w:szCs w:val="24"/>
        </w:rPr>
        <w:t>Planul financiar este completat corect.</w:t>
      </w:r>
    </w:p>
    <w:p w:rsidR="001D6C7E" w:rsidRPr="0054394F" w:rsidRDefault="001D6C7E" w:rsidP="0054394F">
      <w:pPr>
        <w:spacing w:before="480" w:after="120"/>
        <w:rPr>
          <w:rFonts w:asciiTheme="majorHAnsi" w:eastAsia="Times New Roman" w:hAnsiTheme="majorHAnsi" w:cs="Calibri"/>
          <w:b/>
          <w:sz w:val="24"/>
          <w:szCs w:val="24"/>
        </w:rPr>
      </w:pPr>
      <w:r w:rsidRPr="0054394F">
        <w:rPr>
          <w:rFonts w:asciiTheme="majorHAnsi" w:eastAsia="Times New Roman" w:hAnsiTheme="majorHAnsi" w:cs="Calibri"/>
          <w:b/>
          <w:sz w:val="24"/>
          <w:szCs w:val="24"/>
        </w:rPr>
        <w:t>2</w:t>
      </w:r>
      <w:r w:rsidR="00F063E8" w:rsidRPr="0054394F">
        <w:rPr>
          <w:rFonts w:asciiTheme="majorHAnsi" w:eastAsia="Times New Roman" w:hAnsiTheme="majorHAnsi" w:cs="Calibri"/>
          <w:b/>
          <w:sz w:val="24"/>
          <w:szCs w:val="24"/>
        </w:rPr>
        <w:t>.</w:t>
      </w:r>
      <w:r w:rsidRPr="0054394F">
        <w:rPr>
          <w:rFonts w:asciiTheme="majorHAnsi" w:eastAsia="Times New Roman" w:hAnsiTheme="majorHAnsi" w:cs="Calibri"/>
          <w:b/>
          <w:sz w:val="24"/>
          <w:szCs w:val="24"/>
        </w:rPr>
        <w:t xml:space="preserve"> Proiectul se încadrează în plafonul maxim al sprijinului public nerambursabil stabilit de GAL prin fișa măsurii din SDL?</w:t>
      </w:r>
    </w:p>
    <w:p w:rsidR="001D6C7E" w:rsidRPr="0054394F" w:rsidRDefault="001D6C7E" w:rsidP="0054394F">
      <w:pPr>
        <w:spacing w:before="0"/>
        <w:rPr>
          <w:rFonts w:asciiTheme="majorHAnsi" w:eastAsia="Times New Roman" w:hAnsiTheme="majorHAnsi" w:cs="Calibri"/>
          <w:sz w:val="24"/>
          <w:szCs w:val="24"/>
        </w:rPr>
      </w:pPr>
      <w:r w:rsidRPr="0054394F">
        <w:rPr>
          <w:rFonts w:asciiTheme="majorHAnsi" w:eastAsia="Times New Roman" w:hAnsiTheme="majorHAnsi" w:cs="Calibri"/>
          <w:sz w:val="24"/>
          <w:szCs w:val="24"/>
        </w:rPr>
        <w:t>Expertul verifica în Planul financiar, rândul „Ajutor public nerambursabil”, coloana 1, dacă cheltuielile eligibile corespund cu plafonul maxim precizat în fișa tehnică a măsurii şi sunt în conformitate cu condițiile precizate, după cum urmează:</w:t>
      </w:r>
    </w:p>
    <w:p w:rsidR="001D6C7E" w:rsidRPr="0054394F" w:rsidRDefault="001D6C7E" w:rsidP="0054394F">
      <w:pPr>
        <w:spacing w:before="0"/>
        <w:rPr>
          <w:rFonts w:asciiTheme="majorHAnsi" w:eastAsia="Times New Roman" w:hAnsiTheme="majorHAnsi" w:cs="Calibri"/>
          <w:sz w:val="24"/>
          <w:szCs w:val="24"/>
          <w:lang w:eastAsia="ro-RO"/>
        </w:rPr>
      </w:pPr>
      <w:r w:rsidRPr="0054394F">
        <w:rPr>
          <w:rFonts w:asciiTheme="majorHAnsi" w:eastAsia="Times New Roman" w:hAnsiTheme="majorHAnsi" w:cs="Calibri"/>
          <w:sz w:val="24"/>
          <w:szCs w:val="24"/>
          <w:lang w:eastAsia="ro-RO"/>
        </w:rPr>
        <w:t xml:space="preserve">Sprijinul public nerambursabil acordat în cadrul acestei măsuri va fi </w:t>
      </w:r>
      <w:r w:rsidRPr="0054394F">
        <w:rPr>
          <w:rFonts w:asciiTheme="majorHAnsi" w:eastAsia="Times New Roman" w:hAnsiTheme="majorHAnsi" w:cs="Calibri"/>
          <w:b/>
          <w:bCs/>
          <w:sz w:val="24"/>
          <w:szCs w:val="24"/>
          <w:lang w:eastAsia="ro-RO"/>
        </w:rPr>
        <w:t>100% din totalul cheltuielilor eligibile</w:t>
      </w:r>
      <w:r w:rsidRPr="0054394F">
        <w:rPr>
          <w:rFonts w:asciiTheme="majorHAnsi" w:eastAsia="Times New Roman" w:hAnsiTheme="majorHAnsi" w:cs="Calibri"/>
          <w:sz w:val="24"/>
          <w:szCs w:val="24"/>
          <w:lang w:eastAsia="ro-RO"/>
        </w:rPr>
        <w:t>.</w:t>
      </w:r>
      <w:r w:rsidRPr="0054394F">
        <w:rPr>
          <w:rFonts w:asciiTheme="majorHAnsi" w:eastAsia="Times New Roman" w:hAnsiTheme="majorHAnsi" w:cs="Calibri"/>
          <w:b/>
          <w:noProof/>
          <w:color w:val="000000"/>
          <w:spacing w:val="1"/>
          <w:sz w:val="24"/>
          <w:szCs w:val="24"/>
          <w:lang w:eastAsia="ro-RO"/>
        </w:rPr>
        <w:t xml:space="preserve"> </w:t>
      </w:r>
    </w:p>
    <w:p w:rsidR="001D6C7E" w:rsidRPr="0054394F" w:rsidRDefault="001D6C7E" w:rsidP="0054394F">
      <w:pPr>
        <w:spacing w:before="0"/>
        <w:rPr>
          <w:rFonts w:asciiTheme="majorHAnsi" w:eastAsia="Times New Roman" w:hAnsiTheme="majorHAnsi" w:cs="Calibri"/>
          <w:sz w:val="24"/>
          <w:szCs w:val="24"/>
        </w:rPr>
      </w:pPr>
      <w:r w:rsidRPr="0054394F">
        <w:rPr>
          <w:rFonts w:asciiTheme="majorHAnsi" w:eastAsia="Times New Roman" w:hAnsiTheme="majorHAnsi" w:cs="Calibri"/>
          <w:sz w:val="24"/>
          <w:szCs w:val="24"/>
        </w:rPr>
        <w:lastRenderedPageBreak/>
        <w:t>Dacă valoarea eligibilă a proiectului se încadrează în plafonul maxim al sprijinului public nerambursabil, expertul bifează în caseta corespunzatoare DA.</w:t>
      </w:r>
    </w:p>
    <w:p w:rsidR="001D6C7E" w:rsidRPr="0054394F" w:rsidRDefault="001D6C7E" w:rsidP="0054394F">
      <w:pPr>
        <w:tabs>
          <w:tab w:val="left" w:pos="-540"/>
        </w:tabs>
        <w:spacing w:before="0"/>
        <w:rPr>
          <w:rFonts w:asciiTheme="majorHAnsi" w:eastAsia="Times New Roman" w:hAnsiTheme="majorHAnsi" w:cs="Calibri"/>
          <w:sz w:val="24"/>
          <w:szCs w:val="24"/>
        </w:rPr>
      </w:pPr>
      <w:r w:rsidRPr="0054394F">
        <w:rPr>
          <w:rFonts w:asciiTheme="majorHAnsi" w:eastAsia="Times New Roman" w:hAnsiTheme="majorHAnsi" w:cs="Calibri"/>
          <w:sz w:val="24"/>
          <w:szCs w:val="24"/>
        </w:rPr>
        <w:t>Dacă valoarea eligibilă a proiectului depasește plafonul maxim al sprijinului public nerambursabil, expertul bifează in caseta corespunzatoare NU şi îşi motivează poziţia în linia prevăzută în acest scop la rubrica Observaţii.</w:t>
      </w:r>
    </w:p>
    <w:p w:rsidR="001D6C7E" w:rsidRPr="0054394F" w:rsidRDefault="001D6C7E" w:rsidP="0054394F">
      <w:pPr>
        <w:tabs>
          <w:tab w:val="left" w:pos="0"/>
        </w:tabs>
        <w:spacing w:before="0"/>
        <w:rPr>
          <w:rFonts w:asciiTheme="majorHAnsi" w:eastAsia="Times New Roman" w:hAnsiTheme="majorHAnsi" w:cs="Calibri"/>
          <w:sz w:val="24"/>
          <w:szCs w:val="24"/>
        </w:rPr>
      </w:pPr>
    </w:p>
    <w:p w:rsidR="001D6C7E" w:rsidRPr="0054394F" w:rsidRDefault="001D6C7E" w:rsidP="0054394F">
      <w:pPr>
        <w:tabs>
          <w:tab w:val="left" w:pos="0"/>
        </w:tabs>
        <w:spacing w:before="0"/>
        <w:rPr>
          <w:rFonts w:asciiTheme="majorHAnsi" w:eastAsia="Times New Roman" w:hAnsiTheme="majorHAnsi" w:cs="Calibri"/>
          <w:b/>
          <w:sz w:val="24"/>
          <w:szCs w:val="24"/>
        </w:rPr>
      </w:pPr>
      <w:r w:rsidRPr="0054394F">
        <w:rPr>
          <w:rFonts w:asciiTheme="majorHAnsi" w:eastAsia="Times New Roman" w:hAnsiTheme="majorHAnsi" w:cs="Calibri"/>
          <w:b/>
          <w:sz w:val="24"/>
          <w:szCs w:val="24"/>
        </w:rPr>
        <w:t>3</w:t>
      </w:r>
      <w:r w:rsidR="00F063E8" w:rsidRPr="0054394F">
        <w:rPr>
          <w:rFonts w:asciiTheme="majorHAnsi" w:eastAsia="Times New Roman" w:hAnsiTheme="majorHAnsi" w:cs="Calibri"/>
          <w:b/>
          <w:sz w:val="24"/>
          <w:szCs w:val="24"/>
        </w:rPr>
        <w:t>.</w:t>
      </w:r>
      <w:r w:rsidRPr="0054394F">
        <w:rPr>
          <w:rFonts w:asciiTheme="majorHAnsi" w:eastAsia="Times New Roman" w:hAnsiTheme="majorHAnsi" w:cs="Calibri"/>
          <w:b/>
          <w:sz w:val="24"/>
          <w:szCs w:val="24"/>
        </w:rPr>
        <w:t xml:space="preserve"> Avansul solicitat se încadrează într-un cuantum de până la 50% din ajutorul public nerambursabil?</w:t>
      </w:r>
    </w:p>
    <w:p w:rsidR="001D6C7E" w:rsidRPr="0054394F" w:rsidRDefault="001D6C7E" w:rsidP="0054394F">
      <w:pPr>
        <w:spacing w:before="0"/>
        <w:rPr>
          <w:rFonts w:asciiTheme="majorHAnsi" w:eastAsia="Calibri" w:hAnsiTheme="majorHAnsi" w:cs="Calibri"/>
          <w:sz w:val="24"/>
          <w:szCs w:val="24"/>
        </w:rPr>
      </w:pPr>
      <w:r w:rsidRPr="0054394F">
        <w:rPr>
          <w:rFonts w:asciiTheme="majorHAnsi" w:eastAsia="Calibri" w:hAnsiTheme="majorHAnsi" w:cs="Calibri"/>
          <w:sz w:val="24"/>
          <w:szCs w:val="24"/>
        </w:rPr>
        <w:t xml:space="preserve">Expertul verifică daca avansul cerut de catre solicitant reprezintă cel mult 50% din ajutorul public pentru investiţii. Dacă da, expertul înscrie valoarea în Planul financiar şi bifează caseta DA, în caz contrar solicita corectarea bugetului indicativ prin formularul </w:t>
      </w:r>
      <w:r w:rsidR="00CA6968" w:rsidRPr="0054394F">
        <w:rPr>
          <w:rFonts w:asciiTheme="majorHAnsi" w:eastAsia="Calibri" w:hAnsiTheme="majorHAnsi" w:cs="Calibri"/>
          <w:sz w:val="24"/>
          <w:szCs w:val="24"/>
        </w:rPr>
        <w:t>E2.1LG</w:t>
      </w:r>
      <w:r w:rsidRPr="0054394F">
        <w:rPr>
          <w:rFonts w:asciiTheme="majorHAnsi" w:eastAsia="Calibri" w:hAnsiTheme="majorHAnsi" w:cs="Calibri"/>
          <w:sz w:val="24"/>
          <w:szCs w:val="24"/>
        </w:rPr>
        <w:t xml:space="preserve">. </w:t>
      </w:r>
    </w:p>
    <w:p w:rsidR="001D6C7E" w:rsidRPr="0054394F" w:rsidRDefault="001D6C7E" w:rsidP="0054394F">
      <w:pPr>
        <w:spacing w:before="0"/>
        <w:rPr>
          <w:rFonts w:asciiTheme="majorHAnsi" w:eastAsia="Calibri" w:hAnsiTheme="majorHAnsi" w:cs="Calibri"/>
          <w:sz w:val="24"/>
          <w:szCs w:val="24"/>
        </w:rPr>
      </w:pPr>
      <w:r w:rsidRPr="0054394F">
        <w:rPr>
          <w:rFonts w:asciiTheme="majorHAnsi" w:eastAsia="Calibri" w:hAnsiTheme="majorHAnsi" w:cs="Calibri"/>
          <w:sz w:val="24"/>
          <w:szCs w:val="24"/>
        </w:rPr>
        <w:t xml:space="preserve">Prin transmiterea formularului </w:t>
      </w:r>
      <w:r w:rsidR="00CA6968" w:rsidRPr="0054394F">
        <w:rPr>
          <w:rFonts w:asciiTheme="majorHAnsi" w:eastAsia="Calibri" w:hAnsiTheme="majorHAnsi" w:cs="Calibri"/>
          <w:sz w:val="24"/>
          <w:szCs w:val="24"/>
        </w:rPr>
        <w:t>E2.1LG</w:t>
      </w:r>
      <w:r w:rsidRPr="0054394F">
        <w:rPr>
          <w:rFonts w:asciiTheme="majorHAnsi" w:eastAsia="Calibri" w:hAnsiTheme="majorHAnsi" w:cs="Calibri"/>
          <w:sz w:val="24"/>
          <w:szCs w:val="24"/>
        </w:rPr>
        <w:t xml:space="preserve"> de catre solicitant cu bugetul corectat, expertul înscrie valoarea în Planul financiar și bifează DA cu diferențe și îşi motivează poziţia în linia prevăzută în acest scop la rubrica Observatii.</w:t>
      </w:r>
    </w:p>
    <w:p w:rsidR="001D6C7E" w:rsidRPr="0054394F" w:rsidRDefault="001D6C7E" w:rsidP="0054394F">
      <w:pPr>
        <w:spacing w:before="0"/>
        <w:rPr>
          <w:rFonts w:asciiTheme="majorHAnsi" w:eastAsia="Calibri" w:hAnsiTheme="majorHAnsi" w:cs="Calibri"/>
          <w:sz w:val="24"/>
          <w:szCs w:val="24"/>
        </w:rPr>
      </w:pPr>
      <w:r w:rsidRPr="0054394F">
        <w:rPr>
          <w:rFonts w:asciiTheme="majorHAnsi" w:eastAsia="Calibri" w:hAnsiTheme="majorHAnsi" w:cs="Calibri"/>
          <w:sz w:val="24"/>
          <w:szCs w:val="24"/>
        </w:rPr>
        <w:t>În cazul în care nu se efectuează corectura de catre solicitant, expertul bifeaza NU și îşi motivează poziţia în linia prevăzută în acest scop la rubrica Observatii.</w:t>
      </w:r>
    </w:p>
    <w:p w:rsidR="001D6C7E" w:rsidRPr="0054394F" w:rsidRDefault="001D6C7E" w:rsidP="0054394F">
      <w:pPr>
        <w:spacing w:before="0"/>
        <w:rPr>
          <w:rFonts w:asciiTheme="majorHAnsi" w:eastAsia="Calibri" w:hAnsiTheme="majorHAnsi" w:cs="Calibri"/>
          <w:sz w:val="24"/>
          <w:szCs w:val="24"/>
        </w:rPr>
      </w:pPr>
      <w:r w:rsidRPr="0054394F">
        <w:rPr>
          <w:rFonts w:asciiTheme="majorHAnsi" w:eastAsia="Calibri" w:hAnsiTheme="majorHAnsi" w:cs="Calibri"/>
          <w:sz w:val="24"/>
          <w:szCs w:val="24"/>
        </w:rPr>
        <w:t>În cazul în care potențialul beneficiar nu a solicitat avans, expertul bifează caseta Nu este cazul.</w:t>
      </w:r>
    </w:p>
    <w:p w:rsidR="001D6C7E" w:rsidRPr="0054394F" w:rsidRDefault="001D6C7E" w:rsidP="0054394F">
      <w:pPr>
        <w:rPr>
          <w:rFonts w:asciiTheme="majorHAnsi" w:hAnsiTheme="majorHAnsi"/>
          <w:sz w:val="24"/>
          <w:szCs w:val="24"/>
        </w:rPr>
      </w:pPr>
    </w:p>
    <w:p w:rsidR="0068128F" w:rsidRPr="0054394F" w:rsidRDefault="0068128F" w:rsidP="0054394F">
      <w:pPr>
        <w:overflowPunct w:val="0"/>
        <w:autoSpaceDE w:val="0"/>
        <w:autoSpaceDN w:val="0"/>
        <w:adjustRightInd w:val="0"/>
        <w:spacing w:before="0"/>
        <w:jc w:val="center"/>
        <w:textAlignment w:val="baseline"/>
        <w:rPr>
          <w:rFonts w:asciiTheme="majorHAnsi" w:hAnsiTheme="majorHAnsi"/>
          <w:sz w:val="24"/>
          <w:szCs w:val="24"/>
        </w:rPr>
      </w:pPr>
    </w:p>
    <w:sectPr w:rsidR="0068128F" w:rsidRPr="0054394F" w:rsidSect="00BE114B">
      <w:pgSz w:w="11906" w:h="16838"/>
      <w:pgMar w:top="1417" w:right="849" w:bottom="1417"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5CAF" w:rsidRDefault="00375CAF" w:rsidP="005A6483">
      <w:pPr>
        <w:spacing w:before="0" w:line="240" w:lineRule="auto"/>
      </w:pPr>
      <w:r>
        <w:separator/>
      </w:r>
    </w:p>
  </w:endnote>
  <w:endnote w:type="continuationSeparator" w:id="0">
    <w:p w:rsidR="00375CAF" w:rsidRDefault="00375CAF" w:rsidP="005A6483">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MingLiU">
    <w:altName w:val="新細明體"/>
    <w:panose1 w:val="02010601000101010101"/>
    <w:charset w:val="88"/>
    <w:family w:val="roman"/>
    <w:pitch w:val="variable"/>
    <w:sig w:usb0="A00002FF" w:usb1="28CFFCFA" w:usb2="00000016" w:usb3="00000000" w:csb0="001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413453"/>
      <w:docPartObj>
        <w:docPartGallery w:val="Page Numbers (Bottom of Page)"/>
        <w:docPartUnique/>
      </w:docPartObj>
    </w:sdtPr>
    <w:sdtEndPr/>
    <w:sdtContent>
      <w:p w:rsidR="0054394F" w:rsidRDefault="00375CAF">
        <w:pPr>
          <w:pStyle w:val="Footer"/>
        </w:pPr>
        <w:r>
          <w:rPr>
            <w:rFonts w:asciiTheme="majorHAnsi" w:eastAsiaTheme="majorEastAsia" w:hAnsiTheme="majorHAnsi" w:cstheme="majorBidi"/>
            <w:noProof/>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049"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" filled="f" fillcolor="#5c83b4" stroked="f" strokecolor="#737373">
              <v:textbox>
                <w:txbxContent>
                  <w:p w:rsidR="0054394F" w:rsidRDefault="0054394F">
                    <w:pPr>
                      <w:pStyle w:val="Footer"/>
                      <w:pBdr>
                        <w:top w:val="single" w:sz="12" w:space="1" w:color="9BBB59" w:themeColor="accent3"/>
                        <w:bottom w:val="single" w:sz="48" w:space="1" w:color="9BBB59" w:themeColor="accent3"/>
                      </w:pBdr>
                      <w:jc w:val="center"/>
                      <w:rPr>
                        <w:sz w:val="28"/>
                        <w:szCs w:val="28"/>
                      </w:rPr>
                    </w:pPr>
                    <w:r>
                      <w:fldChar w:fldCharType="begin"/>
                    </w:r>
                    <w:r>
                      <w:instrText xml:space="preserve"> PAGE    \* MERGEFORMAT </w:instrText>
                    </w:r>
                    <w:r>
                      <w:fldChar w:fldCharType="separate"/>
                    </w:r>
                    <w:r w:rsidR="00D76C9F" w:rsidRPr="00D76C9F">
                      <w:rPr>
                        <w:noProof/>
                        <w:sz w:val="28"/>
                        <w:szCs w:val="28"/>
                      </w:rPr>
                      <w:t>1</w:t>
                    </w:r>
                    <w:r>
                      <w:rPr>
                        <w:noProof/>
                        <w:sz w:val="28"/>
                        <w:szCs w:val="28"/>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5CAF" w:rsidRDefault="00375CAF" w:rsidP="005A6483">
      <w:pPr>
        <w:spacing w:before="0" w:line="240" w:lineRule="auto"/>
      </w:pPr>
      <w:r>
        <w:separator/>
      </w:r>
    </w:p>
  </w:footnote>
  <w:footnote w:type="continuationSeparator" w:id="0">
    <w:p w:rsidR="00375CAF" w:rsidRDefault="00375CAF" w:rsidP="005A6483">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4394F" w:rsidRPr="00474698" w:rsidRDefault="0054394F" w:rsidP="0054394F">
    <w:pPr>
      <w:spacing w:line="240" w:lineRule="auto"/>
      <w:rPr>
        <w:rFonts w:ascii="Times New Roman" w:hAnsi="Times New Roman"/>
        <w:noProof/>
        <w:sz w:val="24"/>
        <w:szCs w:val="24"/>
        <w:lang w:eastAsia="ro-RO"/>
      </w:rPr>
    </w:pPr>
    <w:r>
      <w:rPr>
        <w:rFonts w:eastAsia="Calibri"/>
        <w:b/>
        <w:noProof/>
        <w:lang w:val="en-US"/>
      </w:rPr>
      <w:drawing>
        <wp:anchor distT="0" distB="0" distL="114300" distR="114300" simplePos="0" relativeHeight="251656192" behindDoc="1" locked="0" layoutInCell="1" allowOverlap="1" wp14:anchorId="6168332C" wp14:editId="75801704">
          <wp:simplePos x="0" y="0"/>
          <wp:positionH relativeFrom="column">
            <wp:posOffset>5097145</wp:posOffset>
          </wp:positionH>
          <wp:positionV relativeFrom="paragraph">
            <wp:posOffset>34290</wp:posOffset>
          </wp:positionV>
          <wp:extent cx="891540" cy="922020"/>
          <wp:effectExtent l="0" t="0" r="0" b="0"/>
          <wp:wrapNone/>
          <wp:docPr id="456" name="Picture 456" descr="logo-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g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15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58240" behindDoc="1" locked="0" layoutInCell="1" allowOverlap="1" wp14:anchorId="4DFFF435" wp14:editId="6F48638D">
          <wp:simplePos x="0" y="0"/>
          <wp:positionH relativeFrom="column">
            <wp:posOffset>3482340</wp:posOffset>
          </wp:positionH>
          <wp:positionV relativeFrom="paragraph">
            <wp:posOffset>133350</wp:posOffset>
          </wp:positionV>
          <wp:extent cx="802005" cy="543560"/>
          <wp:effectExtent l="0" t="0" r="0" b="0"/>
          <wp:wrapTight wrapText="bothSides">
            <wp:wrapPolygon edited="0">
              <wp:start x="0" y="0"/>
              <wp:lineTo x="0" y="21196"/>
              <wp:lineTo x="21036" y="21196"/>
              <wp:lineTo x="21036" y="0"/>
              <wp:lineTo x="0" y="0"/>
            </wp:wrapPolygon>
          </wp:wrapTight>
          <wp:docPr id="458" name="Picture 458" descr="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gla_LEADE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2005" cy="5435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lang w:val="en-US"/>
      </w:rPr>
      <w:drawing>
        <wp:anchor distT="0" distB="0" distL="114300" distR="114300" simplePos="0" relativeHeight="251660288" behindDoc="0" locked="0" layoutInCell="1" allowOverlap="1" wp14:anchorId="4720114F" wp14:editId="3444CB8E">
          <wp:simplePos x="0" y="0"/>
          <wp:positionH relativeFrom="column">
            <wp:posOffset>1859280</wp:posOffset>
          </wp:positionH>
          <wp:positionV relativeFrom="paragraph">
            <wp:posOffset>163195</wp:posOffset>
          </wp:positionV>
          <wp:extent cx="836930" cy="551815"/>
          <wp:effectExtent l="0" t="0" r="0" b="0"/>
          <wp:wrapSquare wrapText="bothSides"/>
          <wp:docPr id="457" name="Picture 457" descr="Siglă_AF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iglă_AFI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36930" cy="5518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bookmarkStart w:id="3" w:name="_Hlk510261556"/>
    <w:r w:rsidRPr="00474698">
      <w:rPr>
        <w:rFonts w:ascii="Times New Roman" w:hAnsi="Times New Roman"/>
        <w:sz w:val="24"/>
        <w:szCs w:val="24"/>
        <w:lang w:eastAsia="ro-RO"/>
      </w:rPr>
      <w:t xml:space="preserve">   </w:t>
    </w:r>
    <w:r>
      <w:rPr>
        <w:rFonts w:ascii="Times New Roman" w:hAnsi="Times New Roman"/>
        <w:noProof/>
        <w:sz w:val="24"/>
        <w:szCs w:val="24"/>
        <w:lang w:val="en-US"/>
      </w:rPr>
      <w:drawing>
        <wp:inline distT="0" distB="0" distL="0" distR="0" wp14:anchorId="4E41E7D8" wp14:editId="51681A77">
          <wp:extent cx="724535" cy="621030"/>
          <wp:effectExtent l="19050" t="0" r="0" b="0"/>
          <wp:docPr id="459" name="Picture 459" descr="Sigla_Uniunii_Europene_cu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Sigla_Uniunii_Europene_cu_text"/>
                  <pic:cNvPicPr>
                    <a:picLocks noChangeAspect="1" noChangeArrowheads="1"/>
                  </pic:cNvPicPr>
                </pic:nvPicPr>
                <pic:blipFill>
                  <a:blip r:embed="rId4"/>
                  <a:srcRect/>
                  <a:stretch>
                    <a:fillRect/>
                  </a:stretch>
                </pic:blipFill>
                <pic:spPr bwMode="auto">
                  <a:xfrm>
                    <a:off x="0" y="0"/>
                    <a:ext cx="724535" cy="621030"/>
                  </a:xfrm>
                  <a:prstGeom prst="rect">
                    <a:avLst/>
                  </a:prstGeom>
                  <a:noFill/>
                  <a:ln w="9525">
                    <a:noFill/>
                    <a:miter lim="800000"/>
                    <a:headEnd/>
                    <a:tailEnd/>
                  </a:ln>
                </pic:spPr>
              </pic:pic>
            </a:graphicData>
          </a:graphic>
        </wp:inline>
      </w:drawing>
    </w:r>
    <w:r w:rsidRPr="00474698">
      <w:rPr>
        <w:rFonts w:ascii="Times New Roman" w:hAnsi="Times New Roman"/>
        <w:sz w:val="24"/>
        <w:szCs w:val="24"/>
        <w:lang w:eastAsia="ro-RO"/>
      </w:rPr>
      <w:t xml:space="preserve">                   </w:t>
    </w:r>
    <w:r w:rsidRPr="00474698">
      <w:rPr>
        <w:rFonts w:ascii="Times New Roman" w:hAnsi="Times New Roman"/>
        <w:noProof/>
        <w:sz w:val="24"/>
        <w:szCs w:val="24"/>
        <w:lang w:eastAsia="ro-RO"/>
      </w:rPr>
      <w:t xml:space="preserve">              </w:t>
    </w:r>
    <w:r>
      <w:rPr>
        <w:rFonts w:ascii="Times New Roman" w:hAnsi="Times New Roman"/>
        <w:noProof/>
        <w:sz w:val="24"/>
        <w:szCs w:val="24"/>
        <w:lang w:eastAsia="ro-RO"/>
      </w:rPr>
      <w:t xml:space="preserve">             </w:t>
    </w:r>
  </w:p>
  <w:p w:rsidR="0054394F" w:rsidRPr="00F04005" w:rsidRDefault="0054394F" w:rsidP="0054394F">
    <w:pPr>
      <w:spacing w:line="240" w:lineRule="auto"/>
      <w:jc w:val="center"/>
    </w:pPr>
    <w:r w:rsidRPr="00474698">
      <w:rPr>
        <w:b/>
        <w:sz w:val="28"/>
        <w:szCs w:val="24"/>
        <w:lang w:eastAsia="ro-RO"/>
      </w:rPr>
      <w:t xml:space="preserve">  </w:t>
    </w:r>
    <w:r w:rsidRPr="00536A11">
      <w:rPr>
        <w:b/>
        <w:sz w:val="28"/>
        <w:szCs w:val="24"/>
        <w:lang w:eastAsia="ro-RO"/>
      </w:rPr>
      <w:t xml:space="preserve">  </w:t>
    </w:r>
    <w:bookmarkEnd w:id="3"/>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71A1D"/>
    <w:multiLevelType w:val="hybridMultilevel"/>
    <w:tmpl w:val="EFAE82A6"/>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022B05"/>
    <w:multiLevelType w:val="hybridMultilevel"/>
    <w:tmpl w:val="D70EE9A0"/>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6551E34"/>
    <w:multiLevelType w:val="hybridMultilevel"/>
    <w:tmpl w:val="6346FD50"/>
    <w:lvl w:ilvl="0" w:tplc="04180015">
      <w:start w:val="1"/>
      <w:numFmt w:val="upperLetter"/>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 w15:restartNumberingAfterBreak="0">
    <w:nsid w:val="0A824138"/>
    <w:multiLevelType w:val="hybridMultilevel"/>
    <w:tmpl w:val="7556E306"/>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AA207AE"/>
    <w:multiLevelType w:val="hybridMultilevel"/>
    <w:tmpl w:val="BBFEB5B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0C0F41DB"/>
    <w:multiLevelType w:val="hybridMultilevel"/>
    <w:tmpl w:val="7292EA94"/>
    <w:lvl w:ilvl="0" w:tplc="2A0671CE">
      <w:start w:val="1"/>
      <w:numFmt w:val="bullet"/>
      <w:lvlText w:val="-"/>
      <w:lvlJc w:val="left"/>
      <w:pPr>
        <w:ind w:left="720" w:hanging="360"/>
      </w:pPr>
      <w:rPr>
        <w:rFonts w:ascii="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0D6B667E"/>
    <w:multiLevelType w:val="hybridMultilevel"/>
    <w:tmpl w:val="6E902DAA"/>
    <w:lvl w:ilvl="0" w:tplc="0418001B">
      <w:start w:val="1"/>
      <w:numFmt w:val="lowerRoman"/>
      <w:lvlText w:val="%1."/>
      <w:lvlJc w:val="righ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15:restartNumberingAfterBreak="0">
    <w:nsid w:val="0FA85411"/>
    <w:multiLevelType w:val="hybridMultilevel"/>
    <w:tmpl w:val="8F483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C773E0"/>
    <w:multiLevelType w:val="hybridMultilevel"/>
    <w:tmpl w:val="9AF4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0F4133"/>
    <w:multiLevelType w:val="hybridMultilevel"/>
    <w:tmpl w:val="2A10F56C"/>
    <w:lvl w:ilvl="0" w:tplc="421A5552">
      <w:numFmt w:val="bullet"/>
      <w:lvlText w:val="-"/>
      <w:lvlJc w:val="left"/>
      <w:pPr>
        <w:ind w:left="720" w:hanging="360"/>
      </w:pPr>
      <w:rPr>
        <w:rFonts w:ascii="Times New Roman" w:eastAsia="Times New Roman" w:hAnsi="Times New Roman" w:cs="Times New Roman" w:hint="default"/>
      </w:rPr>
    </w:lvl>
    <w:lvl w:ilvl="1" w:tplc="04180019">
      <w:start w:val="1"/>
      <w:numFmt w:val="lowerLetter"/>
      <w:lvlText w:val="%2."/>
      <w:lvlJc w:val="left"/>
      <w:pPr>
        <w:ind w:left="1440" w:hanging="360"/>
      </w:pPr>
    </w:lvl>
    <w:lvl w:ilvl="2" w:tplc="0418001B">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0" w15:restartNumberingAfterBreak="0">
    <w:nsid w:val="19587998"/>
    <w:multiLevelType w:val="hybridMultilevel"/>
    <w:tmpl w:val="4118903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1" w15:restartNumberingAfterBreak="0">
    <w:nsid w:val="1BCB7348"/>
    <w:multiLevelType w:val="hybridMultilevel"/>
    <w:tmpl w:val="D97E5290"/>
    <w:lvl w:ilvl="0" w:tplc="922ADA8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BE533D"/>
    <w:multiLevelType w:val="hybridMultilevel"/>
    <w:tmpl w:val="3AA42A58"/>
    <w:lvl w:ilvl="0" w:tplc="922ADA8E">
      <w:start w:val="1"/>
      <w:numFmt w:val="bullet"/>
      <w:lvlText w:val="-"/>
      <w:lvlJc w:val="left"/>
      <w:pPr>
        <w:ind w:left="720" w:hanging="360"/>
      </w:pPr>
      <w:rPr>
        <w:rFonts w:ascii="Calibri" w:hAnsi="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1CD25A84"/>
    <w:multiLevelType w:val="hybridMultilevel"/>
    <w:tmpl w:val="6B2615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ED49FF4"/>
    <w:multiLevelType w:val="multilevel"/>
    <w:tmpl w:val="2BE44916"/>
    <w:lvl w:ilvl="0">
      <w:start w:val="1"/>
      <w:numFmt w:val="upperLetter"/>
      <w:lvlText w:val="%1."/>
      <w:lvlJc w:val="left"/>
      <w:pPr>
        <w:tabs>
          <w:tab w:val="num" w:pos="270"/>
        </w:tabs>
        <w:ind w:left="270" w:hanging="270"/>
      </w:pPr>
      <w:rPr>
        <w:rFonts w:ascii="Trebuchet MS" w:hAnsi="Trebuchet MS" w:cs="Times New Roman" w:hint="default"/>
        <w:sz w:val="22"/>
        <w:szCs w:val="22"/>
      </w:rPr>
    </w:lvl>
    <w:lvl w:ilvl="1">
      <w:start w:val="1"/>
      <w:numFmt w:val="lowerLetter"/>
      <w:lvlText w:val="%2."/>
      <w:lvlJc w:val="left"/>
      <w:pPr>
        <w:tabs>
          <w:tab w:val="num" w:pos="1440"/>
        </w:tabs>
        <w:ind w:left="1440" w:hanging="360"/>
      </w:pPr>
      <w:rPr>
        <w:rFonts w:ascii="Times New Roman" w:hAnsi="Times New Roman" w:cs="Times New Roman"/>
        <w:sz w:val="24"/>
        <w:szCs w:val="24"/>
      </w:rPr>
    </w:lvl>
    <w:lvl w:ilvl="2">
      <w:start w:val="1"/>
      <w:numFmt w:val="lowerRoman"/>
      <w:lvlText w:val="%3."/>
      <w:lvlJc w:val="right"/>
      <w:pPr>
        <w:tabs>
          <w:tab w:val="num" w:pos="2160"/>
        </w:tabs>
        <w:ind w:left="2160" w:hanging="180"/>
      </w:pPr>
      <w:rPr>
        <w:rFonts w:ascii="Times New Roman" w:hAnsi="Times New Roman" w:cs="Times New Roman"/>
        <w:sz w:val="24"/>
        <w:szCs w:val="24"/>
      </w:rPr>
    </w:lvl>
    <w:lvl w:ilvl="3">
      <w:start w:val="1"/>
      <w:numFmt w:val="decimal"/>
      <w:lvlText w:val="%4."/>
      <w:lvlJc w:val="left"/>
      <w:pPr>
        <w:tabs>
          <w:tab w:val="num" w:pos="2880"/>
        </w:tabs>
        <w:ind w:left="2880" w:hanging="360"/>
      </w:pPr>
      <w:rPr>
        <w:rFonts w:ascii="Times New Roman" w:hAnsi="Times New Roman" w:cs="Times New Roman"/>
        <w:sz w:val="24"/>
        <w:szCs w:val="24"/>
      </w:rPr>
    </w:lvl>
    <w:lvl w:ilvl="4">
      <w:start w:val="1"/>
      <w:numFmt w:val="lowerLetter"/>
      <w:lvlText w:val="%5."/>
      <w:lvlJc w:val="left"/>
      <w:pPr>
        <w:tabs>
          <w:tab w:val="num" w:pos="3600"/>
        </w:tabs>
        <w:ind w:left="3600" w:hanging="360"/>
      </w:pPr>
      <w:rPr>
        <w:rFonts w:ascii="Times New Roman" w:hAnsi="Times New Roman" w:cs="Times New Roman"/>
        <w:sz w:val="24"/>
        <w:szCs w:val="24"/>
      </w:rPr>
    </w:lvl>
    <w:lvl w:ilvl="5">
      <w:start w:val="1"/>
      <w:numFmt w:val="lowerRoman"/>
      <w:lvlText w:val="%6."/>
      <w:lvlJc w:val="right"/>
      <w:pPr>
        <w:tabs>
          <w:tab w:val="num" w:pos="4320"/>
        </w:tabs>
        <w:ind w:left="4320" w:hanging="180"/>
      </w:pPr>
      <w:rPr>
        <w:rFonts w:ascii="Times New Roman" w:hAnsi="Times New Roman" w:cs="Times New Roman"/>
        <w:sz w:val="24"/>
        <w:szCs w:val="24"/>
      </w:rPr>
    </w:lvl>
    <w:lvl w:ilvl="6">
      <w:start w:val="1"/>
      <w:numFmt w:val="decimal"/>
      <w:lvlText w:val="%7."/>
      <w:lvlJc w:val="left"/>
      <w:pPr>
        <w:tabs>
          <w:tab w:val="num" w:pos="5040"/>
        </w:tabs>
        <w:ind w:left="5040" w:hanging="360"/>
      </w:pPr>
      <w:rPr>
        <w:rFonts w:ascii="Times New Roman" w:hAnsi="Times New Roman" w:cs="Times New Roman"/>
        <w:sz w:val="24"/>
        <w:szCs w:val="24"/>
      </w:rPr>
    </w:lvl>
    <w:lvl w:ilvl="7">
      <w:start w:val="1"/>
      <w:numFmt w:val="lowerLetter"/>
      <w:lvlText w:val="%8."/>
      <w:lvlJc w:val="left"/>
      <w:pPr>
        <w:tabs>
          <w:tab w:val="num" w:pos="5760"/>
        </w:tabs>
        <w:ind w:left="5760" w:hanging="360"/>
      </w:pPr>
      <w:rPr>
        <w:rFonts w:ascii="Times New Roman" w:hAnsi="Times New Roman" w:cs="Times New Roman"/>
        <w:sz w:val="24"/>
        <w:szCs w:val="24"/>
      </w:rPr>
    </w:lvl>
    <w:lvl w:ilvl="8">
      <w:start w:val="1"/>
      <w:numFmt w:val="lowerRoman"/>
      <w:lvlText w:val="%9."/>
      <w:lvlJc w:val="right"/>
      <w:pPr>
        <w:tabs>
          <w:tab w:val="num" w:pos="6480"/>
        </w:tabs>
        <w:ind w:left="6480" w:hanging="180"/>
      </w:pPr>
      <w:rPr>
        <w:rFonts w:ascii="Times New Roman" w:hAnsi="Times New Roman" w:cs="Times New Roman"/>
        <w:sz w:val="24"/>
        <w:szCs w:val="24"/>
      </w:rPr>
    </w:lvl>
  </w:abstractNum>
  <w:abstractNum w:abstractNumId="15" w15:restartNumberingAfterBreak="0">
    <w:nsid w:val="1F0411DE"/>
    <w:multiLevelType w:val="hybridMultilevel"/>
    <w:tmpl w:val="4574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FD01D01"/>
    <w:multiLevelType w:val="hybridMultilevel"/>
    <w:tmpl w:val="CC02F77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7" w15:restartNumberingAfterBreak="0">
    <w:nsid w:val="249239AB"/>
    <w:multiLevelType w:val="hybridMultilevel"/>
    <w:tmpl w:val="071286A0"/>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15:restartNumberingAfterBreak="0">
    <w:nsid w:val="25B601BF"/>
    <w:multiLevelType w:val="hybridMultilevel"/>
    <w:tmpl w:val="3AC03E8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9">
      <w:start w:val="1"/>
      <w:numFmt w:val="lowerLetter"/>
      <w:lvlText w:val="%3."/>
      <w:lvlJc w:val="left"/>
      <w:pPr>
        <w:ind w:left="2160" w:hanging="180"/>
      </w:pPr>
      <w:rPr>
        <w:rFonts w:hint="default"/>
        <w:b/>
      </w:rPr>
    </w:lvl>
    <w:lvl w:ilvl="3" w:tplc="0418000F">
      <w:start w:val="1"/>
      <w:numFmt w:val="decimal"/>
      <w:lvlText w:val="%4."/>
      <w:lvlJc w:val="left"/>
      <w:pPr>
        <w:ind w:left="2880" w:hanging="360"/>
      </w:pPr>
    </w:lvl>
    <w:lvl w:ilvl="4" w:tplc="C1F8EF38">
      <w:start w:val="2"/>
      <w:numFmt w:val="lowerRoman"/>
      <w:lvlText w:val="%5."/>
      <w:lvlJc w:val="left"/>
      <w:pPr>
        <w:ind w:left="3960" w:hanging="720"/>
      </w:pPr>
      <w:rPr>
        <w:rFonts w:hint="default"/>
        <w:b/>
      </w:r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9" w15:restartNumberingAfterBreak="0">
    <w:nsid w:val="2789758A"/>
    <w:multiLevelType w:val="hybridMultilevel"/>
    <w:tmpl w:val="E8D86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D7B790F"/>
    <w:multiLevelType w:val="hybridMultilevel"/>
    <w:tmpl w:val="7DBE4992"/>
    <w:lvl w:ilvl="0" w:tplc="F0CC459E">
      <w:start w:val="1"/>
      <w:numFmt w:val="bullet"/>
      <w:lvlText w:val=""/>
      <w:lvlJc w:val="left"/>
      <w:pPr>
        <w:ind w:left="720" w:hanging="360"/>
      </w:pPr>
      <w:rPr>
        <w:rFonts w:ascii="Wingdings" w:hAnsi="Wingdings" w:hint="default"/>
        <w:color w:val="auto"/>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33AC0D40"/>
    <w:multiLevelType w:val="hybridMultilevel"/>
    <w:tmpl w:val="E52A27C0"/>
    <w:lvl w:ilvl="0" w:tplc="2A0671C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11500"/>
    <w:multiLevelType w:val="hybridMultilevel"/>
    <w:tmpl w:val="A326966E"/>
    <w:lvl w:ilvl="0" w:tplc="2A0671CE">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BD26B2"/>
    <w:multiLevelType w:val="hybridMultilevel"/>
    <w:tmpl w:val="479EEC1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15:restartNumberingAfterBreak="0">
    <w:nsid w:val="37F870D6"/>
    <w:multiLevelType w:val="hybridMultilevel"/>
    <w:tmpl w:val="3376AC60"/>
    <w:lvl w:ilvl="0" w:tplc="922ADA8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FE578E"/>
    <w:multiLevelType w:val="hybridMultilevel"/>
    <w:tmpl w:val="383A7A72"/>
    <w:lvl w:ilvl="0" w:tplc="F37C6F3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15:restartNumberingAfterBreak="0">
    <w:nsid w:val="397A3912"/>
    <w:multiLevelType w:val="hybridMultilevel"/>
    <w:tmpl w:val="405A2A68"/>
    <w:lvl w:ilvl="0" w:tplc="421A5552">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7" w15:restartNumberingAfterBreak="0">
    <w:nsid w:val="3A7131E1"/>
    <w:multiLevelType w:val="hybridMultilevel"/>
    <w:tmpl w:val="C00644B4"/>
    <w:lvl w:ilvl="0" w:tplc="25B88DEA">
      <w:start w:val="1"/>
      <w:numFmt w:val="decimal"/>
      <w:lvlText w:val="(%1)"/>
      <w:lvlJc w:val="left"/>
      <w:pPr>
        <w:ind w:left="1440" w:hanging="360"/>
      </w:pPr>
      <w:rPr>
        <w:rFonts w:hint="default"/>
        <w:b/>
        <w:i/>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8" w15:restartNumberingAfterBreak="0">
    <w:nsid w:val="42F870C2"/>
    <w:multiLevelType w:val="hybridMultilevel"/>
    <w:tmpl w:val="7C52B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850695"/>
    <w:multiLevelType w:val="hybridMultilevel"/>
    <w:tmpl w:val="25BA942C"/>
    <w:lvl w:ilvl="0" w:tplc="CAC4612A">
      <w:numFmt w:val="bullet"/>
      <w:lvlText w:val="-"/>
      <w:lvlJc w:val="left"/>
      <w:pPr>
        <w:ind w:left="720" w:hanging="360"/>
      </w:pPr>
      <w:rPr>
        <w:rFonts w:ascii="Calibri" w:eastAsia="Times New Roman" w:hAnsi="Calibri" w:cs="Calibri"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46F26A20"/>
    <w:multiLevelType w:val="hybridMultilevel"/>
    <w:tmpl w:val="322AC108"/>
    <w:lvl w:ilvl="0" w:tplc="D51419C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1" w15:restartNumberingAfterBreak="0">
    <w:nsid w:val="516E1D06"/>
    <w:multiLevelType w:val="hybridMultilevel"/>
    <w:tmpl w:val="48147C54"/>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523F07EB"/>
    <w:multiLevelType w:val="hybridMultilevel"/>
    <w:tmpl w:val="D6C03682"/>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3" w15:restartNumberingAfterBreak="0">
    <w:nsid w:val="5CF55B24"/>
    <w:multiLevelType w:val="hybridMultilevel"/>
    <w:tmpl w:val="5A0AC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626293"/>
    <w:multiLevelType w:val="hybridMultilevel"/>
    <w:tmpl w:val="C9902592"/>
    <w:lvl w:ilvl="0" w:tplc="922ADA8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41F0AAD"/>
    <w:multiLevelType w:val="hybridMultilevel"/>
    <w:tmpl w:val="8B68A03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296A0E"/>
    <w:multiLevelType w:val="hybridMultilevel"/>
    <w:tmpl w:val="DB82958A"/>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15:restartNumberingAfterBreak="0">
    <w:nsid w:val="77CB02AD"/>
    <w:multiLevelType w:val="hybridMultilevel"/>
    <w:tmpl w:val="96D882EE"/>
    <w:lvl w:ilvl="0" w:tplc="C3148F30">
      <w:start w:val="20"/>
      <w:numFmt w:val="bullet"/>
      <w:lvlText w:val="-"/>
      <w:lvlJc w:val="left"/>
      <w:pPr>
        <w:ind w:left="536" w:hanging="360"/>
      </w:pPr>
      <w:rPr>
        <w:rFonts w:ascii="Times New Roman" w:eastAsia="Times New Roman" w:hAnsi="Times New Roman" w:cs="Times New Roman" w:hint="default"/>
      </w:rPr>
    </w:lvl>
    <w:lvl w:ilvl="1" w:tplc="04180003" w:tentative="1">
      <w:start w:val="1"/>
      <w:numFmt w:val="bullet"/>
      <w:lvlText w:val="o"/>
      <w:lvlJc w:val="left"/>
      <w:pPr>
        <w:ind w:left="1256" w:hanging="360"/>
      </w:pPr>
      <w:rPr>
        <w:rFonts w:ascii="Courier New" w:hAnsi="Courier New" w:cs="Courier New" w:hint="default"/>
      </w:rPr>
    </w:lvl>
    <w:lvl w:ilvl="2" w:tplc="04180005" w:tentative="1">
      <w:start w:val="1"/>
      <w:numFmt w:val="bullet"/>
      <w:lvlText w:val=""/>
      <w:lvlJc w:val="left"/>
      <w:pPr>
        <w:ind w:left="1976" w:hanging="360"/>
      </w:pPr>
      <w:rPr>
        <w:rFonts w:ascii="Wingdings" w:hAnsi="Wingdings" w:hint="default"/>
      </w:rPr>
    </w:lvl>
    <w:lvl w:ilvl="3" w:tplc="04180001" w:tentative="1">
      <w:start w:val="1"/>
      <w:numFmt w:val="bullet"/>
      <w:lvlText w:val=""/>
      <w:lvlJc w:val="left"/>
      <w:pPr>
        <w:ind w:left="2696" w:hanging="360"/>
      </w:pPr>
      <w:rPr>
        <w:rFonts w:ascii="Symbol" w:hAnsi="Symbol" w:hint="default"/>
      </w:rPr>
    </w:lvl>
    <w:lvl w:ilvl="4" w:tplc="04180003" w:tentative="1">
      <w:start w:val="1"/>
      <w:numFmt w:val="bullet"/>
      <w:lvlText w:val="o"/>
      <w:lvlJc w:val="left"/>
      <w:pPr>
        <w:ind w:left="3416" w:hanging="360"/>
      </w:pPr>
      <w:rPr>
        <w:rFonts w:ascii="Courier New" w:hAnsi="Courier New" w:cs="Courier New" w:hint="default"/>
      </w:rPr>
    </w:lvl>
    <w:lvl w:ilvl="5" w:tplc="04180005" w:tentative="1">
      <w:start w:val="1"/>
      <w:numFmt w:val="bullet"/>
      <w:lvlText w:val=""/>
      <w:lvlJc w:val="left"/>
      <w:pPr>
        <w:ind w:left="4136" w:hanging="360"/>
      </w:pPr>
      <w:rPr>
        <w:rFonts w:ascii="Wingdings" w:hAnsi="Wingdings" w:hint="default"/>
      </w:rPr>
    </w:lvl>
    <w:lvl w:ilvl="6" w:tplc="04180001" w:tentative="1">
      <w:start w:val="1"/>
      <w:numFmt w:val="bullet"/>
      <w:lvlText w:val=""/>
      <w:lvlJc w:val="left"/>
      <w:pPr>
        <w:ind w:left="4856" w:hanging="360"/>
      </w:pPr>
      <w:rPr>
        <w:rFonts w:ascii="Symbol" w:hAnsi="Symbol" w:hint="default"/>
      </w:rPr>
    </w:lvl>
    <w:lvl w:ilvl="7" w:tplc="04180003" w:tentative="1">
      <w:start w:val="1"/>
      <w:numFmt w:val="bullet"/>
      <w:lvlText w:val="o"/>
      <w:lvlJc w:val="left"/>
      <w:pPr>
        <w:ind w:left="5576" w:hanging="360"/>
      </w:pPr>
      <w:rPr>
        <w:rFonts w:ascii="Courier New" w:hAnsi="Courier New" w:cs="Courier New" w:hint="default"/>
      </w:rPr>
    </w:lvl>
    <w:lvl w:ilvl="8" w:tplc="04180005" w:tentative="1">
      <w:start w:val="1"/>
      <w:numFmt w:val="bullet"/>
      <w:lvlText w:val=""/>
      <w:lvlJc w:val="left"/>
      <w:pPr>
        <w:ind w:left="6296" w:hanging="360"/>
      </w:pPr>
      <w:rPr>
        <w:rFonts w:ascii="Wingdings" w:hAnsi="Wingdings" w:hint="default"/>
      </w:rPr>
    </w:lvl>
  </w:abstractNum>
  <w:abstractNum w:abstractNumId="38" w15:restartNumberingAfterBreak="0">
    <w:nsid w:val="7A0309BE"/>
    <w:multiLevelType w:val="hybridMultilevel"/>
    <w:tmpl w:val="F06E674A"/>
    <w:lvl w:ilvl="0" w:tplc="BC28B9BE">
      <w:start w:val="1"/>
      <w:numFmt w:val="decimal"/>
      <w:lvlText w:val="%1."/>
      <w:lvlJc w:val="left"/>
      <w:pPr>
        <w:ind w:left="720" w:hanging="360"/>
      </w:pPr>
      <w:rPr>
        <w:rFonts w:ascii="Trebuchet MS" w:eastAsia="Calibri" w:hAnsi="Trebuchet MS" w:cs="Times New Roman"/>
        <w:b/>
      </w:rPr>
    </w:lvl>
    <w:lvl w:ilvl="1" w:tplc="04180019">
      <w:start w:val="1"/>
      <w:numFmt w:val="lowerLetter"/>
      <w:lvlText w:val="%2."/>
      <w:lvlJc w:val="left"/>
      <w:pPr>
        <w:ind w:left="1440" w:hanging="360"/>
      </w:pPr>
    </w:lvl>
    <w:lvl w:ilvl="2" w:tplc="0418001B">
      <w:start w:val="1"/>
      <w:numFmt w:val="lowerRoman"/>
      <w:lvlText w:val="%3."/>
      <w:lvlJc w:val="right"/>
      <w:pPr>
        <w:ind w:left="2160" w:hanging="180"/>
      </w:pPr>
      <w:rPr>
        <w:rFonts w:hint="default"/>
        <w:b/>
      </w:rPr>
    </w:lvl>
    <w:lvl w:ilvl="3" w:tplc="0418000F">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A6708DE"/>
    <w:multiLevelType w:val="hybridMultilevel"/>
    <w:tmpl w:val="3960A436"/>
    <w:lvl w:ilvl="0" w:tplc="6BC4D7CC">
      <w:start w:val="1"/>
      <w:numFmt w:val="decimal"/>
      <w:lvlText w:val="%1."/>
      <w:lvlJc w:val="left"/>
      <w:pPr>
        <w:ind w:left="644" w:hanging="360"/>
      </w:pPr>
      <w:rPr>
        <w:rFonts w:hint="default"/>
        <w:b/>
        <w:i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0" w15:restartNumberingAfterBreak="0">
    <w:nsid w:val="7AA3024C"/>
    <w:multiLevelType w:val="hybridMultilevel"/>
    <w:tmpl w:val="B540EB32"/>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1" w15:restartNumberingAfterBreak="0">
    <w:nsid w:val="7D1E40D1"/>
    <w:multiLevelType w:val="hybridMultilevel"/>
    <w:tmpl w:val="06B4A814"/>
    <w:lvl w:ilvl="0" w:tplc="0418000F">
      <w:start w:val="1"/>
      <w:numFmt w:val="decimal"/>
      <w:lvlText w:val="%1."/>
      <w:lvlJc w:val="left"/>
      <w:pPr>
        <w:ind w:left="720" w:hanging="360"/>
      </w:pPr>
      <w:rPr>
        <w:rFonts w:hint="default"/>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25"/>
  </w:num>
  <w:num w:numId="2">
    <w:abstractNumId w:val="39"/>
  </w:num>
  <w:num w:numId="3">
    <w:abstractNumId w:val="29"/>
  </w:num>
  <w:num w:numId="4">
    <w:abstractNumId w:val="9"/>
  </w:num>
  <w:num w:numId="5">
    <w:abstractNumId w:val="30"/>
  </w:num>
  <w:num w:numId="6">
    <w:abstractNumId w:val="26"/>
  </w:num>
  <w:num w:numId="7">
    <w:abstractNumId w:val="27"/>
  </w:num>
  <w:num w:numId="8">
    <w:abstractNumId w:val="18"/>
  </w:num>
  <w:num w:numId="9">
    <w:abstractNumId w:val="38"/>
  </w:num>
  <w:num w:numId="10">
    <w:abstractNumId w:val="6"/>
  </w:num>
  <w:num w:numId="11">
    <w:abstractNumId w:val="3"/>
  </w:num>
  <w:num w:numId="12">
    <w:abstractNumId w:val="41"/>
  </w:num>
  <w:num w:numId="13">
    <w:abstractNumId w:val="28"/>
  </w:num>
  <w:num w:numId="14">
    <w:abstractNumId w:val="31"/>
  </w:num>
  <w:num w:numId="15">
    <w:abstractNumId w:val="37"/>
  </w:num>
  <w:num w:numId="16">
    <w:abstractNumId w:val="2"/>
  </w:num>
  <w:num w:numId="17">
    <w:abstractNumId w:val="12"/>
  </w:num>
  <w:num w:numId="18">
    <w:abstractNumId w:val="17"/>
  </w:num>
  <w:num w:numId="19">
    <w:abstractNumId w:val="1"/>
  </w:num>
  <w:num w:numId="20">
    <w:abstractNumId w:val="23"/>
  </w:num>
  <w:num w:numId="21">
    <w:abstractNumId w:val="36"/>
  </w:num>
  <w:num w:numId="22">
    <w:abstractNumId w:val="4"/>
  </w:num>
  <w:num w:numId="23">
    <w:abstractNumId w:val="32"/>
  </w:num>
  <w:num w:numId="24">
    <w:abstractNumId w:val="0"/>
  </w:num>
  <w:num w:numId="25">
    <w:abstractNumId w:val="5"/>
  </w:num>
  <w:num w:numId="26">
    <w:abstractNumId w:val="20"/>
  </w:num>
  <w:num w:numId="27">
    <w:abstractNumId w:val="14"/>
  </w:num>
  <w:num w:numId="28">
    <w:abstractNumId w:val="8"/>
  </w:num>
  <w:num w:numId="29">
    <w:abstractNumId w:val="15"/>
  </w:num>
  <w:num w:numId="30">
    <w:abstractNumId w:val="7"/>
  </w:num>
  <w:num w:numId="31">
    <w:abstractNumId w:val="40"/>
  </w:num>
  <w:num w:numId="32">
    <w:abstractNumId w:val="16"/>
  </w:num>
  <w:num w:numId="33">
    <w:abstractNumId w:val="35"/>
  </w:num>
  <w:num w:numId="34">
    <w:abstractNumId w:val="10"/>
  </w:num>
  <w:num w:numId="35">
    <w:abstractNumId w:val="22"/>
  </w:num>
  <w:num w:numId="36">
    <w:abstractNumId w:val="21"/>
  </w:num>
  <w:num w:numId="37">
    <w:abstractNumId w:val="19"/>
  </w:num>
  <w:num w:numId="38">
    <w:abstractNumId w:val="13"/>
  </w:num>
  <w:num w:numId="39">
    <w:abstractNumId w:val="33"/>
  </w:num>
  <w:num w:numId="4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11"/>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5A6483"/>
    <w:rsid w:val="000020E2"/>
    <w:rsid w:val="00002BE1"/>
    <w:rsid w:val="0002140D"/>
    <w:rsid w:val="000574AA"/>
    <w:rsid w:val="000732B3"/>
    <w:rsid w:val="00075E61"/>
    <w:rsid w:val="00094C28"/>
    <w:rsid w:val="000F0137"/>
    <w:rsid w:val="00104E6E"/>
    <w:rsid w:val="0010573C"/>
    <w:rsid w:val="0010612F"/>
    <w:rsid w:val="00116FAC"/>
    <w:rsid w:val="001305F0"/>
    <w:rsid w:val="0017610B"/>
    <w:rsid w:val="001767D7"/>
    <w:rsid w:val="001826DF"/>
    <w:rsid w:val="00187BC3"/>
    <w:rsid w:val="0019341D"/>
    <w:rsid w:val="00193D34"/>
    <w:rsid w:val="001B3458"/>
    <w:rsid w:val="001B7EFE"/>
    <w:rsid w:val="001D23D7"/>
    <w:rsid w:val="001D4326"/>
    <w:rsid w:val="001D67C1"/>
    <w:rsid w:val="001D6C7E"/>
    <w:rsid w:val="001E4764"/>
    <w:rsid w:val="00205DAF"/>
    <w:rsid w:val="0021304D"/>
    <w:rsid w:val="00224B4A"/>
    <w:rsid w:val="00224FBB"/>
    <w:rsid w:val="00252680"/>
    <w:rsid w:val="00256BC7"/>
    <w:rsid w:val="00266096"/>
    <w:rsid w:val="002740F7"/>
    <w:rsid w:val="0028766B"/>
    <w:rsid w:val="00295A4E"/>
    <w:rsid w:val="002A7505"/>
    <w:rsid w:val="002C6B55"/>
    <w:rsid w:val="002D65D1"/>
    <w:rsid w:val="002D6EC1"/>
    <w:rsid w:val="002D7880"/>
    <w:rsid w:val="002E55C6"/>
    <w:rsid w:val="002F1F2B"/>
    <w:rsid w:val="002F52FB"/>
    <w:rsid w:val="00312E99"/>
    <w:rsid w:val="003179F9"/>
    <w:rsid w:val="00320199"/>
    <w:rsid w:val="00321EF2"/>
    <w:rsid w:val="00323DA7"/>
    <w:rsid w:val="00326020"/>
    <w:rsid w:val="00333989"/>
    <w:rsid w:val="0033640E"/>
    <w:rsid w:val="0033703A"/>
    <w:rsid w:val="00340701"/>
    <w:rsid w:val="0034554B"/>
    <w:rsid w:val="003504C4"/>
    <w:rsid w:val="00352DD8"/>
    <w:rsid w:val="00367913"/>
    <w:rsid w:val="00367F6D"/>
    <w:rsid w:val="003736D5"/>
    <w:rsid w:val="00374324"/>
    <w:rsid w:val="00375CAF"/>
    <w:rsid w:val="0038127A"/>
    <w:rsid w:val="0038139A"/>
    <w:rsid w:val="003901ED"/>
    <w:rsid w:val="00390E43"/>
    <w:rsid w:val="003926C2"/>
    <w:rsid w:val="003975C4"/>
    <w:rsid w:val="003A070F"/>
    <w:rsid w:val="003A3E39"/>
    <w:rsid w:val="003C0878"/>
    <w:rsid w:val="003C6FA9"/>
    <w:rsid w:val="003D53A9"/>
    <w:rsid w:val="003D7755"/>
    <w:rsid w:val="00410E2C"/>
    <w:rsid w:val="00420035"/>
    <w:rsid w:val="00421693"/>
    <w:rsid w:val="00423271"/>
    <w:rsid w:val="00424873"/>
    <w:rsid w:val="00433BD8"/>
    <w:rsid w:val="00461616"/>
    <w:rsid w:val="00470FE9"/>
    <w:rsid w:val="0048419E"/>
    <w:rsid w:val="00484682"/>
    <w:rsid w:val="00486694"/>
    <w:rsid w:val="004A2DC5"/>
    <w:rsid w:val="004B590A"/>
    <w:rsid w:val="004E446C"/>
    <w:rsid w:val="004F066F"/>
    <w:rsid w:val="004F5CBE"/>
    <w:rsid w:val="004F6D57"/>
    <w:rsid w:val="00503462"/>
    <w:rsid w:val="00516AEB"/>
    <w:rsid w:val="00540E89"/>
    <w:rsid w:val="005418E7"/>
    <w:rsid w:val="0054394F"/>
    <w:rsid w:val="00546553"/>
    <w:rsid w:val="00552F94"/>
    <w:rsid w:val="0055773B"/>
    <w:rsid w:val="00563FE0"/>
    <w:rsid w:val="00572A74"/>
    <w:rsid w:val="005860E4"/>
    <w:rsid w:val="005A6483"/>
    <w:rsid w:val="005A6D01"/>
    <w:rsid w:val="005B050F"/>
    <w:rsid w:val="005D7D2E"/>
    <w:rsid w:val="005E340E"/>
    <w:rsid w:val="005F1949"/>
    <w:rsid w:val="0060460B"/>
    <w:rsid w:val="00613088"/>
    <w:rsid w:val="00624F54"/>
    <w:rsid w:val="00631452"/>
    <w:rsid w:val="00651960"/>
    <w:rsid w:val="00657266"/>
    <w:rsid w:val="00663566"/>
    <w:rsid w:val="0068128F"/>
    <w:rsid w:val="006A5FDE"/>
    <w:rsid w:val="006C3F90"/>
    <w:rsid w:val="006D54A1"/>
    <w:rsid w:val="006E2373"/>
    <w:rsid w:val="006F0893"/>
    <w:rsid w:val="006F6D1D"/>
    <w:rsid w:val="00722E45"/>
    <w:rsid w:val="00760925"/>
    <w:rsid w:val="00762C8B"/>
    <w:rsid w:val="0076412C"/>
    <w:rsid w:val="00785B25"/>
    <w:rsid w:val="0078791C"/>
    <w:rsid w:val="007949BB"/>
    <w:rsid w:val="007A16B6"/>
    <w:rsid w:val="007B14B9"/>
    <w:rsid w:val="007B5C0F"/>
    <w:rsid w:val="007B682F"/>
    <w:rsid w:val="007C2954"/>
    <w:rsid w:val="007C7270"/>
    <w:rsid w:val="007D346A"/>
    <w:rsid w:val="007E2715"/>
    <w:rsid w:val="007E7BF4"/>
    <w:rsid w:val="007F0540"/>
    <w:rsid w:val="00807CF9"/>
    <w:rsid w:val="00816FE0"/>
    <w:rsid w:val="00837566"/>
    <w:rsid w:val="0084137F"/>
    <w:rsid w:val="00843E18"/>
    <w:rsid w:val="00845344"/>
    <w:rsid w:val="00854CAB"/>
    <w:rsid w:val="00877D24"/>
    <w:rsid w:val="008861E5"/>
    <w:rsid w:val="008B5040"/>
    <w:rsid w:val="008D3F1A"/>
    <w:rsid w:val="008E2187"/>
    <w:rsid w:val="008E2345"/>
    <w:rsid w:val="008E5A03"/>
    <w:rsid w:val="008F070C"/>
    <w:rsid w:val="00901379"/>
    <w:rsid w:val="0091126E"/>
    <w:rsid w:val="00913834"/>
    <w:rsid w:val="00930B85"/>
    <w:rsid w:val="00931C65"/>
    <w:rsid w:val="0094265C"/>
    <w:rsid w:val="009460F1"/>
    <w:rsid w:val="00952261"/>
    <w:rsid w:val="00961E2D"/>
    <w:rsid w:val="00971F0C"/>
    <w:rsid w:val="00985E9C"/>
    <w:rsid w:val="00987202"/>
    <w:rsid w:val="0099590E"/>
    <w:rsid w:val="009A0E69"/>
    <w:rsid w:val="009D2FCD"/>
    <w:rsid w:val="009F6C4F"/>
    <w:rsid w:val="00A03FC3"/>
    <w:rsid w:val="00A10E7E"/>
    <w:rsid w:val="00A110C0"/>
    <w:rsid w:val="00A21FF6"/>
    <w:rsid w:val="00A4149D"/>
    <w:rsid w:val="00A42FFA"/>
    <w:rsid w:val="00A43C9D"/>
    <w:rsid w:val="00A47183"/>
    <w:rsid w:val="00A52656"/>
    <w:rsid w:val="00A63DB7"/>
    <w:rsid w:val="00AA2E99"/>
    <w:rsid w:val="00AB067B"/>
    <w:rsid w:val="00AB663B"/>
    <w:rsid w:val="00AC6015"/>
    <w:rsid w:val="00AF165E"/>
    <w:rsid w:val="00AF4B71"/>
    <w:rsid w:val="00B00F6B"/>
    <w:rsid w:val="00B109F9"/>
    <w:rsid w:val="00B15929"/>
    <w:rsid w:val="00B2305A"/>
    <w:rsid w:val="00B26D13"/>
    <w:rsid w:val="00B44E94"/>
    <w:rsid w:val="00B460C4"/>
    <w:rsid w:val="00B6569B"/>
    <w:rsid w:val="00B7409D"/>
    <w:rsid w:val="00BA4B52"/>
    <w:rsid w:val="00BB03D7"/>
    <w:rsid w:val="00BB113A"/>
    <w:rsid w:val="00BE114B"/>
    <w:rsid w:val="00BE1FF9"/>
    <w:rsid w:val="00BE2BFB"/>
    <w:rsid w:val="00BF3199"/>
    <w:rsid w:val="00C06233"/>
    <w:rsid w:val="00C06B77"/>
    <w:rsid w:val="00C06D9D"/>
    <w:rsid w:val="00C17DDD"/>
    <w:rsid w:val="00C246A1"/>
    <w:rsid w:val="00C337FB"/>
    <w:rsid w:val="00C45F8A"/>
    <w:rsid w:val="00C52082"/>
    <w:rsid w:val="00C53048"/>
    <w:rsid w:val="00C558B1"/>
    <w:rsid w:val="00C6421F"/>
    <w:rsid w:val="00C746B2"/>
    <w:rsid w:val="00C83858"/>
    <w:rsid w:val="00C8568D"/>
    <w:rsid w:val="00C94FA1"/>
    <w:rsid w:val="00C96118"/>
    <w:rsid w:val="00C966A5"/>
    <w:rsid w:val="00CA02BD"/>
    <w:rsid w:val="00CA038D"/>
    <w:rsid w:val="00CA6968"/>
    <w:rsid w:val="00CB0173"/>
    <w:rsid w:val="00CB222D"/>
    <w:rsid w:val="00CB65FD"/>
    <w:rsid w:val="00CC4148"/>
    <w:rsid w:val="00CC7A50"/>
    <w:rsid w:val="00CC7DA4"/>
    <w:rsid w:val="00CE53C6"/>
    <w:rsid w:val="00CE5E2E"/>
    <w:rsid w:val="00CF1B39"/>
    <w:rsid w:val="00D043CE"/>
    <w:rsid w:val="00D13CD0"/>
    <w:rsid w:val="00D2732D"/>
    <w:rsid w:val="00D40909"/>
    <w:rsid w:val="00D55FBA"/>
    <w:rsid w:val="00D66DDA"/>
    <w:rsid w:val="00D75F54"/>
    <w:rsid w:val="00D76C9F"/>
    <w:rsid w:val="00D83B12"/>
    <w:rsid w:val="00D84D43"/>
    <w:rsid w:val="00DA20F4"/>
    <w:rsid w:val="00DA43AA"/>
    <w:rsid w:val="00DA6F1A"/>
    <w:rsid w:val="00DB4C95"/>
    <w:rsid w:val="00DC6C7A"/>
    <w:rsid w:val="00E14D11"/>
    <w:rsid w:val="00E21273"/>
    <w:rsid w:val="00E26C9E"/>
    <w:rsid w:val="00E300DB"/>
    <w:rsid w:val="00E56CC5"/>
    <w:rsid w:val="00E56F04"/>
    <w:rsid w:val="00E647BC"/>
    <w:rsid w:val="00E765A8"/>
    <w:rsid w:val="00E8522E"/>
    <w:rsid w:val="00E92CBB"/>
    <w:rsid w:val="00E96169"/>
    <w:rsid w:val="00E97308"/>
    <w:rsid w:val="00EA13B6"/>
    <w:rsid w:val="00EA2D1F"/>
    <w:rsid w:val="00EA5DAE"/>
    <w:rsid w:val="00EB1ED1"/>
    <w:rsid w:val="00EB6EBE"/>
    <w:rsid w:val="00EC39DB"/>
    <w:rsid w:val="00EC619E"/>
    <w:rsid w:val="00EE14CE"/>
    <w:rsid w:val="00EE50EE"/>
    <w:rsid w:val="00EE5773"/>
    <w:rsid w:val="00F015B1"/>
    <w:rsid w:val="00F063E8"/>
    <w:rsid w:val="00F16EE3"/>
    <w:rsid w:val="00F2040C"/>
    <w:rsid w:val="00F36F39"/>
    <w:rsid w:val="00F40EF0"/>
    <w:rsid w:val="00F4597D"/>
    <w:rsid w:val="00F505A2"/>
    <w:rsid w:val="00F5358F"/>
    <w:rsid w:val="00F67575"/>
    <w:rsid w:val="00F80D3E"/>
    <w:rsid w:val="00F82EC4"/>
    <w:rsid w:val="00F86038"/>
    <w:rsid w:val="00FA0188"/>
    <w:rsid w:val="00FA66D7"/>
    <w:rsid w:val="00FA6DBD"/>
    <w:rsid w:val="00FB255D"/>
    <w:rsid w:val="00FB78BD"/>
    <w:rsid w:val="00FC2EAF"/>
    <w:rsid w:val="00FD72EE"/>
    <w:rsid w:val="00FE00A4"/>
    <w:rsid w:val="00FE5744"/>
    <w:rsid w:val="00FE7184"/>
    <w:rsid w:val="00FF735E"/>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326026A"/>
  <w15:docId w15:val="{F0388ECF-D685-4BCF-B000-E548615BB4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o-RO" w:eastAsia="en-US" w:bidi="ar-SA"/>
      </w:rPr>
    </w:rPrDefault>
    <w:pPrDefault>
      <w:pPr>
        <w:spacing w:before="24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128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FootnoteTextChar"/>
    <w:unhideWhenUsed/>
    <w:rsid w:val="005A6483"/>
    <w:pPr>
      <w:spacing w:before="0" w:line="240" w:lineRule="auto"/>
    </w:pPr>
    <w:rPr>
      <w:sz w:val="20"/>
      <w:szCs w:val="20"/>
    </w:rPr>
  </w:style>
  <w:style w:type="character" w:customStyle="1" w:styleId="FootnoteTextChar">
    <w:name w:val="Footnote Text Char"/>
    <w:aliases w:val="Podrozdział Char,Footnote Text Char Char Char,Fußnote Char,single space Char,footnote text Char,FOOTNOTES Char,fn Char,Sprotna opomba - besedilo Znak1 Char,Sprotna opomba - besedilo Znak Znak2 Char,stile 1 Char,Footnote1 Char"/>
    <w:basedOn w:val="DefaultParagraphFont"/>
    <w:link w:val="FootnoteText"/>
    <w:rsid w:val="005A6483"/>
    <w:rPr>
      <w:sz w:val="20"/>
      <w:szCs w:val="20"/>
    </w:rPr>
  </w:style>
  <w:style w:type="character" w:styleId="Hyperlink">
    <w:name w:val="Hyperlink"/>
    <w:uiPriority w:val="99"/>
    <w:unhideWhenUsed/>
    <w:rsid w:val="005A6483"/>
    <w:rPr>
      <w:color w:val="0000FF"/>
      <w:u w:val="single"/>
    </w:rPr>
  </w:style>
  <w:style w:type="character" w:styleId="FootnoteReference">
    <w:name w:val="footnote reference"/>
    <w:aliases w:val="Footnote,Footnote symbol,Fussnota,ftref"/>
    <w:unhideWhenUsed/>
    <w:rsid w:val="005A6483"/>
    <w:rPr>
      <w:vertAlign w:val="superscript"/>
    </w:rPr>
  </w:style>
  <w:style w:type="paragraph" w:styleId="ListParagraph">
    <w:name w:val="List Paragraph"/>
    <w:aliases w:val="Normal bullet 2,lp1,Heading x1,Antes de enumeración,body 2,List Paragraph1,Listă paragraf,List Paragraph11,Listă colorată - Accentuare 11,Bullet,Citation List"/>
    <w:basedOn w:val="Normal"/>
    <w:link w:val="ListParagraphChar"/>
    <w:uiPriority w:val="34"/>
    <w:qFormat/>
    <w:rsid w:val="00A4149D"/>
    <w:pPr>
      <w:ind w:left="720"/>
      <w:contextualSpacing/>
    </w:pPr>
  </w:style>
  <w:style w:type="table" w:styleId="TableGrid">
    <w:name w:val="Table Grid"/>
    <w:basedOn w:val="TableNormal"/>
    <w:uiPriority w:val="59"/>
    <w:rsid w:val="0076412C"/>
    <w:pPr>
      <w:spacing w:before="0" w:line="240" w:lineRule="auto"/>
      <w:jc w:val="left"/>
    </w:pPr>
    <w:rPr>
      <w:rFonts w:ascii="Calibri" w:eastAsia="Calibri" w:hAnsi="Calibri" w:cs="Times New Roman"/>
      <w:sz w:val="20"/>
      <w:szCs w:val="20"/>
      <w:lang w:eastAsia="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Char1 Char,Char1 Char1 Char,Char1,Char1 Char1, Char1, Char1 Char,Glava - napis"/>
    <w:basedOn w:val="Normal"/>
    <w:link w:val="HeaderChar"/>
    <w:uiPriority w:val="99"/>
    <w:unhideWhenUsed/>
    <w:qFormat/>
    <w:rsid w:val="007C2954"/>
    <w:pPr>
      <w:tabs>
        <w:tab w:val="center" w:pos="4536"/>
        <w:tab w:val="right" w:pos="9072"/>
      </w:tabs>
      <w:spacing w:before="0" w:line="240" w:lineRule="auto"/>
    </w:pPr>
  </w:style>
  <w:style w:type="character" w:customStyle="1" w:styleId="HeaderChar">
    <w:name w:val="Header Char"/>
    <w:aliases w:val="Char1 Char Char,Char1 Char1 Char Char,Char1 Char2,Char1 Char1 Char1, Char1 Char1, Char1 Char Char,Glava - napis Char"/>
    <w:basedOn w:val="DefaultParagraphFont"/>
    <w:link w:val="Header"/>
    <w:uiPriority w:val="99"/>
    <w:rsid w:val="007C2954"/>
  </w:style>
  <w:style w:type="paragraph" w:styleId="Footer">
    <w:name w:val="footer"/>
    <w:basedOn w:val="Normal"/>
    <w:link w:val="FooterChar"/>
    <w:uiPriority w:val="99"/>
    <w:unhideWhenUsed/>
    <w:rsid w:val="007C2954"/>
    <w:pPr>
      <w:tabs>
        <w:tab w:val="center" w:pos="4536"/>
        <w:tab w:val="right" w:pos="9072"/>
      </w:tabs>
      <w:spacing w:before="0" w:line="240" w:lineRule="auto"/>
    </w:pPr>
  </w:style>
  <w:style w:type="character" w:customStyle="1" w:styleId="FooterChar">
    <w:name w:val="Footer Char"/>
    <w:basedOn w:val="DefaultParagraphFont"/>
    <w:link w:val="Footer"/>
    <w:uiPriority w:val="99"/>
    <w:rsid w:val="007C2954"/>
  </w:style>
  <w:style w:type="character" w:customStyle="1" w:styleId="ListParagraphChar">
    <w:name w:val="List Paragraph Char"/>
    <w:aliases w:val="Normal bullet 2 Char,lp1 Char,Heading x1 Char,Antes de enumeración Char,body 2 Char,List Paragraph1 Char,Listă paragraf Char,List Paragraph11 Char,Listă colorată - Accentuare 11 Char,Bullet Char,Citation List Char"/>
    <w:link w:val="ListParagraph"/>
    <w:uiPriority w:val="34"/>
    <w:locked/>
    <w:rsid w:val="0036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b.int/index.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rosys\Debite" TargetMode="External"/><Relationship Id="rId5" Type="http://schemas.openxmlformats.org/officeDocument/2006/relationships/webSettings" Target="webSettings.xml"/><Relationship Id="rId10" Type="http://schemas.openxmlformats.org/officeDocument/2006/relationships/hyperlink" Target="http://www.ecb.int/index.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F0C4F5A-7625-44A9-9B94-C846D99C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1</Pages>
  <Words>8808</Words>
  <Characters>50207</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58898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hp1</dc:creator>
  <cp:keywords/>
  <dc:description/>
  <cp:lastModifiedBy>default</cp:lastModifiedBy>
  <cp:revision>115</cp:revision>
  <dcterms:created xsi:type="dcterms:W3CDTF">2017-06-04T06:18:00Z</dcterms:created>
  <dcterms:modified xsi:type="dcterms:W3CDTF">2018-03-31T11:16:00Z</dcterms:modified>
</cp:coreProperties>
</file>