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C06" w:rsidRPr="00511B77" w:rsidRDefault="00370C06" w:rsidP="00511B77">
      <w:pPr>
        <w:keepNext/>
        <w:keepLines/>
        <w:spacing w:before="0" w:after="360"/>
        <w:jc w:val="left"/>
        <w:outlineLvl w:val="0"/>
        <w:rPr>
          <w:rFonts w:ascii="Cambria" w:eastAsia="Calibri" w:hAnsi="Cambria" w:cs="Times New Roman"/>
          <w:b/>
          <w:bCs/>
          <w:sz w:val="24"/>
          <w:szCs w:val="24"/>
        </w:rPr>
      </w:pPr>
      <w:bookmarkStart w:id="0" w:name="_Toc479144048"/>
      <w:r w:rsidRPr="00511B77">
        <w:rPr>
          <w:rFonts w:ascii="Cambria" w:eastAsia="Calibri" w:hAnsi="Cambria" w:cs="Times New Roman"/>
          <w:b/>
          <w:bCs/>
          <w:sz w:val="24"/>
          <w:szCs w:val="24"/>
        </w:rPr>
        <w:t xml:space="preserve">E1.2LG FIȘA DE VERIFICARE </w:t>
      </w:r>
      <w:bookmarkEnd w:id="0"/>
      <w:r w:rsidRPr="00511B77">
        <w:rPr>
          <w:rFonts w:ascii="Cambria" w:eastAsia="Calibri" w:hAnsi="Cambria" w:cs="Times New Roman"/>
          <w:b/>
          <w:bCs/>
          <w:sz w:val="24"/>
          <w:szCs w:val="24"/>
        </w:rPr>
        <w:t>A CRITERIILOR DE ELIGIBILITATE A PROIECTULUI</w:t>
      </w:r>
    </w:p>
    <w:p w:rsidR="00370C06" w:rsidRPr="00511B77" w:rsidRDefault="00370C06" w:rsidP="00511B77">
      <w:pPr>
        <w:tabs>
          <w:tab w:val="left" w:pos="0"/>
        </w:tabs>
        <w:spacing w:before="0"/>
        <w:jc w:val="center"/>
        <w:rPr>
          <w:rFonts w:ascii="Cambria" w:eastAsia="Times New Roman" w:hAnsi="Cambria" w:cs="Calibri"/>
          <w:b/>
          <w:sz w:val="24"/>
          <w:szCs w:val="24"/>
        </w:rPr>
      </w:pPr>
    </w:p>
    <w:p w:rsidR="00370C06" w:rsidRPr="00511B77" w:rsidRDefault="00370C06" w:rsidP="00511B77">
      <w:pPr>
        <w:tabs>
          <w:tab w:val="left" w:pos="0"/>
        </w:tabs>
        <w:spacing w:before="0"/>
        <w:jc w:val="center"/>
        <w:rPr>
          <w:rFonts w:ascii="Cambria" w:eastAsia="Times New Roman" w:hAnsi="Cambria" w:cs="Calibri"/>
          <w:b/>
          <w:sz w:val="24"/>
          <w:szCs w:val="24"/>
        </w:rPr>
      </w:pPr>
      <w:r w:rsidRPr="00511B77">
        <w:rPr>
          <w:rFonts w:ascii="Cambria" w:eastAsia="Times New Roman" w:hAnsi="Cambria" w:cs="Calibri"/>
          <w:b/>
          <w:sz w:val="24"/>
          <w:szCs w:val="24"/>
        </w:rPr>
        <w:t>Fișa de verificare a criteriilor de eligibilitate a proiectului</w:t>
      </w:r>
    </w:p>
    <w:p w:rsidR="00370C06" w:rsidRPr="00511B77" w:rsidRDefault="00283EDF" w:rsidP="00511B77">
      <w:pPr>
        <w:spacing w:before="0"/>
        <w:jc w:val="center"/>
        <w:rPr>
          <w:rFonts w:ascii="Cambria" w:eastAsia="Times New Roman" w:hAnsi="Cambria" w:cs="Calibri"/>
          <w:b/>
          <w:i/>
          <w:sz w:val="24"/>
          <w:szCs w:val="24"/>
        </w:rPr>
      </w:pPr>
      <w:r w:rsidRPr="00511B77">
        <w:rPr>
          <w:rFonts w:ascii="Cambria" w:eastAsia="Times New Roman" w:hAnsi="Cambria" w:cstheme="minorHAnsi"/>
          <w:b/>
          <w:sz w:val="24"/>
          <w:szCs w:val="24"/>
        </w:rPr>
        <w:t xml:space="preserve">MĂSURA </w:t>
      </w:r>
      <w:r w:rsidR="005A3EE4">
        <w:rPr>
          <w:rFonts w:ascii="Cambria" w:eastAsia="Times New Roman" w:hAnsi="Cambria" w:cstheme="minorHAnsi"/>
          <w:b/>
          <w:sz w:val="24"/>
          <w:szCs w:val="24"/>
        </w:rPr>
        <w:t>M1/1C</w:t>
      </w:r>
      <w:r w:rsidRPr="00511B77">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rsidR="00370C06" w:rsidRPr="00511B77" w:rsidRDefault="00370C06" w:rsidP="00511B77">
      <w:pPr>
        <w:spacing w:before="0"/>
        <w:jc w:val="center"/>
        <w:rPr>
          <w:rFonts w:ascii="Cambria" w:eastAsia="Times New Roman" w:hAnsi="Cambria" w:cs="Calibri"/>
          <w:b/>
          <w:i/>
          <w:sz w:val="24"/>
          <w:szCs w:val="24"/>
        </w:rPr>
      </w:pP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bookmarkStart w:id="1" w:name="_Hlk514072111"/>
      <w:r w:rsidRPr="00511B77">
        <w:rPr>
          <w:rFonts w:ascii="Cambria" w:eastAsia="Times New Roman" w:hAnsi="Cambria" w:cs="Times New Roman"/>
          <w:bCs/>
          <w:sz w:val="24"/>
          <w:szCs w:val="24"/>
          <w:lang w:eastAsia="fr-FR"/>
        </w:rPr>
        <w:t>Denumire solicitant:_____________________________________________________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Titlu proiect: ___________________________________________________________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Data înregistrării proiectului la GAL: _________________________________________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283EDF" w:rsidRPr="00511B77" w:rsidRDefault="00283EDF"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bookmarkEnd w:id="1"/>
    <w:p w:rsidR="00370C06" w:rsidRPr="00511B77" w:rsidRDefault="00370C06" w:rsidP="00511B77">
      <w:pPr>
        <w:numPr>
          <w:ilvl w:val="0"/>
          <w:numId w:val="3"/>
        </w:numPr>
        <w:spacing w:before="0" w:after="200"/>
        <w:ind w:left="360"/>
        <w:contextualSpacing/>
        <w:jc w:val="left"/>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VERIFICAREA ELIGIBILITĂȚII SOLICITANTULUI</w:t>
      </w:r>
    </w:p>
    <w:p w:rsidR="00370C06" w:rsidRPr="00511B77" w:rsidRDefault="00370C06" w:rsidP="00511B77">
      <w:pPr>
        <w:spacing w:before="0"/>
        <w:ind w:left="720"/>
        <w:contextualSpacing/>
        <w:rPr>
          <w:rFonts w:ascii="Cambria" w:eastAsia="Times New Roman" w:hAnsi="Cambria" w:cs="Times New Roman"/>
          <w:bCs/>
          <w:kern w:val="32"/>
          <w:sz w:val="24"/>
          <w:szCs w:val="24"/>
        </w:rPr>
      </w:pPr>
    </w:p>
    <w:p w:rsidR="00370C06" w:rsidRPr="00511B77" w:rsidRDefault="00370C06" w:rsidP="00511B77">
      <w:pPr>
        <w:ind w:left="450" w:hanging="450"/>
        <w:contextualSpacing/>
        <w:rPr>
          <w:rFonts w:ascii="Cambria" w:hAnsi="Cambria"/>
          <w:kern w:val="32"/>
          <w:sz w:val="24"/>
          <w:szCs w:val="24"/>
        </w:rPr>
      </w:pPr>
      <w:r w:rsidRPr="00511B77">
        <w:rPr>
          <w:rFonts w:ascii="Cambria" w:hAnsi="Cambria"/>
          <w:kern w:val="32"/>
          <w:sz w:val="24"/>
          <w:szCs w:val="24"/>
        </w:rPr>
        <w:t xml:space="preserve">1.1 Solicitantul aparține categoriei solicitanților eligibili pentru măsura prevăzută în Strategia de Dezvoltare Locală a GAL? </w:t>
      </w:r>
    </w:p>
    <w:p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370C06" w:rsidRPr="00511B77" w:rsidRDefault="00370C06" w:rsidP="00511B77">
      <w:pPr>
        <w:ind w:left="450" w:hanging="450"/>
        <w:contextualSpacing/>
        <w:rPr>
          <w:rFonts w:ascii="Cambria" w:hAnsi="Cambria"/>
          <w:kern w:val="32"/>
          <w:sz w:val="24"/>
          <w:szCs w:val="24"/>
        </w:rPr>
      </w:pPr>
    </w:p>
    <w:p w:rsidR="00370C06" w:rsidRPr="00511B77" w:rsidRDefault="00370C06" w:rsidP="00511B77">
      <w:pPr>
        <w:ind w:left="450" w:hanging="450"/>
        <w:rPr>
          <w:rFonts w:ascii="Cambria" w:hAnsi="Cambria"/>
          <w:sz w:val="24"/>
          <w:szCs w:val="24"/>
        </w:rPr>
      </w:pPr>
      <w:r w:rsidRPr="00511B77">
        <w:rPr>
          <w:rFonts w:ascii="Cambria" w:hAnsi="Cambria"/>
          <w:sz w:val="24"/>
          <w:szCs w:val="24"/>
        </w:rPr>
        <w:t xml:space="preserve">1.2 Solicitantul nu este înregistrat în Registrul debitorilor AFIR atât pentru Programul SAPARD, cât și pentru FEADR? </w:t>
      </w:r>
    </w:p>
    <w:p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370C06" w:rsidRPr="00511B77" w:rsidRDefault="00370C06" w:rsidP="00511B77">
      <w:pPr>
        <w:tabs>
          <w:tab w:val="left" w:pos="720"/>
          <w:tab w:val="left" w:pos="1976"/>
        </w:tabs>
        <w:ind w:left="450" w:hanging="450"/>
        <w:rPr>
          <w:rFonts w:ascii="Cambria" w:hAnsi="Cambria"/>
          <w:sz w:val="24"/>
          <w:szCs w:val="24"/>
        </w:rPr>
      </w:pPr>
      <w:r w:rsidRPr="00511B77">
        <w:rPr>
          <w:rFonts w:ascii="Cambria" w:hAnsi="Cambria"/>
          <w:kern w:val="32"/>
          <w:sz w:val="24"/>
          <w:szCs w:val="24"/>
        </w:rPr>
        <w:t>1.3 Solicitantul și-a însușit în totalitate angajamentele luate în Declarația pe proprie răspundere, anexă la Cererea de finanțare?</w:t>
      </w:r>
    </w:p>
    <w:p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370C06" w:rsidRPr="00511B77" w:rsidRDefault="00370C06" w:rsidP="00511B77">
      <w:pPr>
        <w:tabs>
          <w:tab w:val="left" w:pos="720"/>
          <w:tab w:val="left" w:pos="1976"/>
        </w:tabs>
        <w:ind w:left="450" w:hanging="450"/>
        <w:rPr>
          <w:rFonts w:ascii="Cambria" w:hAnsi="Cambria"/>
          <w:b/>
          <w:i/>
          <w:sz w:val="24"/>
          <w:szCs w:val="24"/>
        </w:rPr>
      </w:pPr>
    </w:p>
    <w:p w:rsidR="00370C06" w:rsidRPr="00511B77" w:rsidRDefault="00370C06" w:rsidP="00511B77">
      <w:pPr>
        <w:ind w:left="450" w:hanging="450"/>
        <w:contextualSpacing/>
        <w:rPr>
          <w:rFonts w:ascii="Cambria" w:hAnsi="Cambria"/>
          <w:sz w:val="24"/>
          <w:szCs w:val="24"/>
        </w:rPr>
      </w:pPr>
      <w:r w:rsidRPr="00511B77">
        <w:rPr>
          <w:rFonts w:ascii="Cambria" w:hAnsi="Cambria"/>
          <w:sz w:val="24"/>
          <w:szCs w:val="24"/>
        </w:rPr>
        <w:t>1.4 Solicitantul nu este în stare de faliment ori lichidare si şi-a îndeplinit obligaţiile de plată a impozitelor, taxelor şi contribuţiilor de asigurări sociale către bugetul de stat?</w:t>
      </w:r>
    </w:p>
    <w:p w:rsidR="00370C06" w:rsidRPr="00511B77" w:rsidRDefault="00370C06" w:rsidP="00511B77">
      <w:pPr>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 xml:space="preserve"> </w:t>
      </w:r>
    </w:p>
    <w:p w:rsidR="00370C06" w:rsidRPr="00511B77" w:rsidRDefault="00370C06" w:rsidP="00511B77">
      <w:pPr>
        <w:ind w:left="450" w:hanging="450"/>
        <w:contextualSpacing/>
        <w:rPr>
          <w:rFonts w:ascii="Cambria" w:hAnsi="Cambria"/>
          <w:b/>
          <w:i/>
          <w:sz w:val="24"/>
          <w:szCs w:val="24"/>
        </w:rPr>
      </w:pPr>
    </w:p>
    <w:p w:rsidR="00283EDF" w:rsidRDefault="00283EDF" w:rsidP="00511B77">
      <w:pPr>
        <w:ind w:left="450" w:hanging="450"/>
        <w:contextualSpacing/>
        <w:rPr>
          <w:rFonts w:ascii="Cambria" w:hAnsi="Cambria"/>
          <w:b/>
          <w:i/>
          <w:sz w:val="24"/>
          <w:szCs w:val="24"/>
        </w:rPr>
      </w:pPr>
    </w:p>
    <w:p w:rsidR="00370C06" w:rsidRPr="00511B77" w:rsidRDefault="00370C06" w:rsidP="00511B77">
      <w:pPr>
        <w:spacing w:before="0"/>
        <w:contextualSpacing/>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2. VERIFICAREA CRITERIILOR GENERALE DE ELIGIBILITATE</w:t>
      </w:r>
    </w:p>
    <w:p w:rsidR="00283EDF" w:rsidRPr="00511B77" w:rsidRDefault="00283EDF" w:rsidP="00511B77">
      <w:pPr>
        <w:spacing w:before="120"/>
        <w:rPr>
          <w:rFonts w:ascii="Cambria" w:eastAsia="Times New Roman" w:hAnsi="Cambria" w:cs="Times New Roman"/>
          <w:bCs/>
          <w:kern w:val="32"/>
          <w:sz w:val="24"/>
          <w:szCs w:val="24"/>
        </w:rPr>
      </w:pPr>
    </w:p>
    <w:p w:rsidR="00370C06" w:rsidRPr="00511B77" w:rsidRDefault="00370C06" w:rsidP="00511B77">
      <w:pPr>
        <w:spacing w:before="120"/>
        <w:rPr>
          <w:rFonts w:ascii="Cambria" w:eastAsia="Calibri" w:hAnsi="Cambria" w:cs="Times New Roman"/>
          <w:sz w:val="24"/>
          <w:szCs w:val="24"/>
        </w:rPr>
      </w:pPr>
      <w:r w:rsidRPr="00511B77">
        <w:rPr>
          <w:rFonts w:ascii="Cambria" w:eastAsia="Times New Roman" w:hAnsi="Cambria" w:cs="Times New Roman"/>
          <w:bCs/>
          <w:kern w:val="32"/>
          <w:sz w:val="24"/>
          <w:szCs w:val="24"/>
        </w:rPr>
        <w:t>EG1 Solicitantul se încadrează în categoria de beneficiari eligibili</w:t>
      </w:r>
      <w:r w:rsidRPr="00511B77">
        <w:rPr>
          <w:rFonts w:ascii="Cambria" w:eastAsia="Calibri" w:hAnsi="Cambria" w:cs="Times New Roman"/>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tabs>
          <w:tab w:val="left" w:pos="720"/>
          <w:tab w:val="left" w:pos="1976"/>
        </w:tabs>
        <w:spacing w:before="0"/>
        <w:rPr>
          <w:rFonts w:ascii="Cambria" w:eastAsia="Calibri" w:hAnsi="Cambria" w:cs="Times New Roman"/>
          <w:b/>
          <w:i/>
          <w:sz w:val="24"/>
          <w:szCs w:val="24"/>
        </w:rPr>
      </w:pPr>
    </w:p>
    <w:p w:rsidR="00370C06" w:rsidRPr="00511B77" w:rsidRDefault="00370C06" w:rsidP="00511B77">
      <w:pPr>
        <w:spacing w:before="120"/>
        <w:rPr>
          <w:rFonts w:ascii="Cambria" w:eastAsia="Calibri" w:hAnsi="Cambria" w:cs="Times New Roman"/>
          <w:sz w:val="24"/>
          <w:szCs w:val="24"/>
        </w:rPr>
      </w:pPr>
      <w:r w:rsidRPr="00511B77">
        <w:rPr>
          <w:rFonts w:ascii="Cambria" w:eastAsia="Times New Roman" w:hAnsi="Cambria" w:cs="Times New Roman"/>
          <w:bCs/>
          <w:kern w:val="32"/>
          <w:sz w:val="24"/>
          <w:szCs w:val="24"/>
        </w:rPr>
        <w:lastRenderedPageBreak/>
        <w:t xml:space="preserve">EG2 </w:t>
      </w:r>
      <w:r w:rsidR="00283EDF" w:rsidRPr="00511B77">
        <w:rPr>
          <w:rFonts w:ascii="Cambria" w:eastAsia="Times New Roman" w:hAnsi="Cambria" w:cs="Times New Roman"/>
          <w:bCs/>
          <w:kern w:val="32"/>
          <w:sz w:val="24"/>
          <w:szCs w:val="24"/>
        </w:rPr>
        <w:t>Solicitantul are prevăzut în obiectul de activitate activități specifice domeniului de formare profesională</w:t>
      </w:r>
      <w:r w:rsidRPr="00511B77">
        <w:rPr>
          <w:rFonts w:ascii="Cambria" w:eastAsia="Times New Roman" w:hAnsi="Cambria" w:cs="Times New Roman"/>
          <w:bCs/>
          <w:kern w:val="32"/>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tabs>
          <w:tab w:val="left" w:pos="720"/>
          <w:tab w:val="left" w:pos="1976"/>
        </w:tabs>
        <w:spacing w:before="0"/>
        <w:rPr>
          <w:rFonts w:ascii="Cambria" w:eastAsia="Calibri" w:hAnsi="Cambria" w:cs="Times New Roman"/>
          <w:b/>
          <w:i/>
          <w:sz w:val="24"/>
          <w:szCs w:val="24"/>
        </w:rPr>
      </w:pPr>
    </w:p>
    <w:p w:rsidR="00370C06" w:rsidRPr="00511B77" w:rsidRDefault="00370C06" w:rsidP="00511B77">
      <w:pPr>
        <w:spacing w:before="0"/>
        <w:contextualSpacing/>
        <w:rPr>
          <w:rFonts w:ascii="Cambria" w:eastAsia="Calibri" w:hAnsi="Cambria" w:cs="Times New Roman"/>
          <w:sz w:val="24"/>
          <w:szCs w:val="24"/>
        </w:rPr>
      </w:pPr>
      <w:r w:rsidRPr="00511B77">
        <w:rPr>
          <w:rFonts w:ascii="Cambria" w:eastAsia="Times New Roman" w:hAnsi="Cambria" w:cs="Times New Roman"/>
          <w:bCs/>
          <w:kern w:val="32"/>
          <w:sz w:val="24"/>
          <w:szCs w:val="24"/>
        </w:rPr>
        <w:t xml:space="preserve">EG3  </w:t>
      </w:r>
      <w:r w:rsidR="005A3EE4" w:rsidRPr="005A3EE4">
        <w:rPr>
          <w:rFonts w:ascii="Cambria" w:eastAsia="Times New Roman" w:hAnsi="Cambria" w:cs="Times New Roman"/>
          <w:bCs/>
          <w:kern w:val="32"/>
          <w:sz w:val="24"/>
          <w:szCs w:val="24"/>
        </w:rPr>
        <w:t>Solicitantul dispune de personal calificat, propriu sau cooptat în domeniu</w:t>
      </w:r>
      <w:r w:rsidRPr="00511B77">
        <w:rPr>
          <w:rFonts w:ascii="Cambria" w:eastAsia="Calibri" w:hAnsi="Cambria" w:cs="Times New Roman"/>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spacing w:before="0"/>
        <w:contextualSpacing/>
        <w:rPr>
          <w:rFonts w:ascii="Cambria" w:eastAsia="Times New Roman" w:hAnsi="Cambria" w:cs="Times New Roman"/>
          <w:b/>
          <w:bCs/>
          <w:kern w:val="32"/>
          <w:sz w:val="24"/>
          <w:szCs w:val="24"/>
        </w:rPr>
      </w:pPr>
    </w:p>
    <w:p w:rsidR="00370C06" w:rsidRPr="00511B77" w:rsidRDefault="00370C06" w:rsidP="00511B77">
      <w:pP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EG4 </w:t>
      </w:r>
      <w:r w:rsidR="00283EDF" w:rsidRPr="00511B77">
        <w:rPr>
          <w:rFonts w:ascii="Cambria" w:eastAsia="Times New Roman" w:hAnsi="Cambria" w:cs="Times New Roman"/>
          <w:bCs/>
          <w:kern w:val="32"/>
          <w:sz w:val="24"/>
          <w:szCs w:val="24"/>
        </w:rPr>
        <w:t>Grupul țintă respectă condițiile de eligibilitate și este format din persoane care își desfășoară activitatea sau au domiciliul pe teritoriul GAL</w:t>
      </w:r>
      <w:r w:rsidRPr="00511B77">
        <w:rPr>
          <w:rFonts w:ascii="Cambria" w:eastAsia="Times New Roman" w:hAnsi="Cambria" w:cs="Times New Roman"/>
          <w:bCs/>
          <w:kern w:val="32"/>
          <w:sz w:val="24"/>
          <w:szCs w:val="24"/>
        </w:rPr>
        <w:t>?</w:t>
      </w:r>
    </w:p>
    <w:p w:rsidR="00370C06" w:rsidRPr="00511B77" w:rsidRDefault="00370C06" w:rsidP="00511B77">
      <w:pPr>
        <w:spacing w:before="0"/>
        <w:contextualSpacing/>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spacing w:before="0"/>
        <w:contextualSpacing/>
        <w:rPr>
          <w:rFonts w:ascii="Cambria" w:eastAsia="Calibri" w:hAnsi="Cambria" w:cs="Times New Roman"/>
          <w:b/>
          <w:i/>
          <w:sz w:val="24"/>
          <w:szCs w:val="24"/>
        </w:rPr>
      </w:pPr>
    </w:p>
    <w:p w:rsidR="00370C06" w:rsidRPr="00511B77" w:rsidRDefault="00370C06" w:rsidP="00511B77">
      <w:pPr>
        <w:spacing w:before="0"/>
        <w:contextualSpacing/>
        <w:rPr>
          <w:rFonts w:ascii="Cambria" w:eastAsia="Calibri" w:hAnsi="Cambria" w:cs="Times New Roman"/>
          <w:sz w:val="24"/>
          <w:szCs w:val="24"/>
        </w:rPr>
      </w:pPr>
      <w:r w:rsidRPr="00511B77">
        <w:rPr>
          <w:rFonts w:ascii="Cambria" w:eastAsia="Calibri" w:hAnsi="Cambria" w:cs="Times New Roman"/>
          <w:sz w:val="24"/>
          <w:szCs w:val="24"/>
        </w:rPr>
        <w:t xml:space="preserve">EG5 </w:t>
      </w:r>
      <w:r w:rsidR="00283EDF" w:rsidRPr="00511B77">
        <w:rPr>
          <w:rFonts w:ascii="Cambria" w:eastAsia="Calibri" w:hAnsi="Cambria" w:cs="Times New Roman"/>
          <w:sz w:val="24"/>
          <w:szCs w:val="24"/>
        </w:rPr>
        <w:t>În Cererea de finanțare solicitantul demonstrează prin activitățile propuse și resursele umane alocate pentru realizarea acestora, oportunitatea și necesitatea proiectului</w:t>
      </w:r>
      <w:r w:rsidRPr="00511B77">
        <w:rPr>
          <w:rFonts w:ascii="Cambria" w:eastAsia="Calibri" w:hAnsi="Cambria" w:cs="Times New Roman"/>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tabs>
          <w:tab w:val="left" w:pos="720"/>
          <w:tab w:val="left" w:pos="1976"/>
        </w:tabs>
        <w:spacing w:before="0"/>
        <w:rPr>
          <w:rFonts w:ascii="Cambria" w:eastAsia="Calibri" w:hAnsi="Cambria" w:cs="Times New Roman"/>
          <w:b/>
          <w:i/>
          <w:sz w:val="24"/>
          <w:szCs w:val="24"/>
        </w:rPr>
      </w:pPr>
    </w:p>
    <w:p w:rsidR="00370C06" w:rsidRPr="00511B77" w:rsidRDefault="00370C06" w:rsidP="00511B77">
      <w:pPr>
        <w:tabs>
          <w:tab w:val="left" w:pos="720"/>
          <w:tab w:val="left" w:pos="1976"/>
        </w:tabs>
        <w:spacing w:before="0"/>
        <w:rPr>
          <w:rFonts w:ascii="Cambria" w:eastAsia="Calibri" w:hAnsi="Cambria" w:cs="Times New Roman"/>
          <w:sz w:val="24"/>
          <w:szCs w:val="24"/>
        </w:rPr>
      </w:pPr>
      <w:r w:rsidRPr="00511B77">
        <w:rPr>
          <w:rFonts w:ascii="Cambria" w:eastAsia="Calibri" w:hAnsi="Cambria" w:cs="Times New Roman"/>
          <w:sz w:val="24"/>
          <w:szCs w:val="24"/>
        </w:rPr>
        <w:t xml:space="preserve">EG6 </w:t>
      </w:r>
      <w:r w:rsidR="00283EDF" w:rsidRPr="00511B77">
        <w:rPr>
          <w:rFonts w:ascii="Cambria" w:eastAsia="Calibri" w:hAnsi="Cambria" w:cs="Times New Roman"/>
          <w:sz w:val="24"/>
          <w:szCs w:val="24"/>
        </w:rPr>
        <w:t>Activitățile propuse respectă prevederile fișei măsurii din SDL și cel puțin puțin condițiile generale de eligibilitate prevăzute în cap. 8.1 din PNDR 2014-2020, Reg. (UE) nr. 1305/2013, Reg. (UE) nr. 1303/2013, precum și legislația națională specifică</w:t>
      </w:r>
      <w:r w:rsidRPr="00511B77">
        <w:rPr>
          <w:rFonts w:ascii="Cambria" w:eastAsia="Calibri" w:hAnsi="Cambria" w:cs="Times New Roman"/>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NU ESTE CAZUL</w:t>
      </w:r>
      <w:r w:rsidRPr="00511B77">
        <w:rPr>
          <w:rFonts w:ascii="Cambria" w:eastAsia="Calibri" w:hAnsi="Cambria" w:cs="Times New Roman"/>
          <w:b/>
          <w:i/>
          <w:sz w:val="24"/>
          <w:szCs w:val="24"/>
        </w:rPr>
        <w:sym w:font="Wingdings" w:char="F06F"/>
      </w:r>
    </w:p>
    <w:p w:rsidR="00370C06" w:rsidRPr="00511B77" w:rsidRDefault="00370C06" w:rsidP="00511B77">
      <w:pPr>
        <w:tabs>
          <w:tab w:val="left" w:pos="720"/>
          <w:tab w:val="left" w:pos="1976"/>
        </w:tabs>
        <w:spacing w:before="0"/>
        <w:rPr>
          <w:rFonts w:ascii="Cambria" w:eastAsia="Calibri" w:hAnsi="Cambria" w:cs="Times New Roman"/>
          <w:b/>
          <w:i/>
          <w:sz w:val="24"/>
          <w:szCs w:val="24"/>
        </w:rPr>
      </w:pPr>
    </w:p>
    <w:p w:rsidR="00FF4551" w:rsidRDefault="00370C06" w:rsidP="00FF4551">
      <w:pPr>
        <w:tabs>
          <w:tab w:val="left" w:pos="720"/>
          <w:tab w:val="left" w:pos="1976"/>
        </w:tabs>
        <w:spacing w:before="120"/>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EG7 </w:t>
      </w:r>
      <w:r w:rsidR="00283EDF" w:rsidRPr="00511B77">
        <w:rPr>
          <w:rFonts w:ascii="Cambria" w:eastAsia="Times New Roman" w:hAnsi="Cambria" w:cs="Times New Roman"/>
          <w:bCs/>
          <w:kern w:val="32"/>
          <w:sz w:val="24"/>
          <w:szCs w:val="24"/>
        </w:rPr>
        <w:t>Solicitantul dispune de capacitate tehnică şi financiară necesară derulării activităţilor de formare angajându-se în acest sens printr-o declaraţie pe propria răspundere</w:t>
      </w:r>
      <w:r w:rsidR="00FF4551">
        <w:rPr>
          <w:rFonts w:ascii="Cambria" w:eastAsia="Times New Roman" w:hAnsi="Cambria" w:cs="Times New Roman"/>
          <w:bCs/>
          <w:kern w:val="32"/>
          <w:sz w:val="24"/>
          <w:szCs w:val="24"/>
        </w:rPr>
        <w:t>?</w:t>
      </w:r>
      <w:r w:rsidR="00FF4551">
        <w:rPr>
          <w:rFonts w:ascii="Cambria" w:eastAsia="Times New Roman" w:hAnsi="Cambria" w:cs="Times New Roman"/>
          <w:bCs/>
          <w:kern w:val="32"/>
          <w:sz w:val="24"/>
          <w:szCs w:val="24"/>
        </w:rPr>
        <w:tab/>
      </w:r>
    </w:p>
    <w:p w:rsidR="00370C06" w:rsidRPr="00511B77" w:rsidRDefault="00370C06" w:rsidP="00FF4551">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spacing w:before="0"/>
        <w:contextualSpacing/>
        <w:rPr>
          <w:rFonts w:ascii="Cambria" w:eastAsia="Calibri" w:hAnsi="Cambria" w:cs="Times New Roman"/>
          <w:b/>
          <w:i/>
          <w:sz w:val="24"/>
          <w:szCs w:val="24"/>
        </w:rPr>
      </w:pPr>
    </w:p>
    <w:p w:rsidR="00370C06" w:rsidRPr="00511B77" w:rsidRDefault="00370C06" w:rsidP="00511B77">
      <w:pPr>
        <w:ind w:left="450" w:hanging="450"/>
        <w:contextualSpacing/>
        <w:rPr>
          <w:rFonts w:ascii="Cambria" w:hAnsi="Cambria"/>
          <w:b/>
          <w:i/>
          <w:kern w:val="32"/>
          <w:sz w:val="24"/>
          <w:szCs w:val="24"/>
        </w:rPr>
      </w:pPr>
      <w:r w:rsidRPr="00511B77">
        <w:rPr>
          <w:rFonts w:ascii="Cambria" w:hAnsi="Cambria"/>
          <w:b/>
          <w:i/>
          <w:kern w:val="32"/>
          <w:sz w:val="24"/>
          <w:szCs w:val="24"/>
        </w:rPr>
        <w:t xml:space="preserve">3. VERIFICAREA BUGETULUI INDICATIV </w:t>
      </w:r>
    </w:p>
    <w:p w:rsidR="00370C06" w:rsidRPr="00511B77" w:rsidRDefault="00370C06"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3.1 Informaţiile furnizate în cadrul bugetului indicativ din Cererea de finanțare sunt corecte şi</w:t>
      </w:r>
      <w:r w:rsidRPr="00511B77">
        <w:rPr>
          <w:rFonts w:ascii="Cambria" w:eastAsia="Times New Roman" w:hAnsi="Cambria"/>
          <w:bCs/>
          <w:kern w:val="32"/>
          <w:sz w:val="24"/>
          <w:szCs w:val="24"/>
        </w:rPr>
        <w:t>/</w:t>
      </w:r>
      <w:r w:rsidRPr="00511B77">
        <w:rPr>
          <w:rFonts w:ascii="Cambria" w:hAnsi="Cambria"/>
          <w:kern w:val="32"/>
          <w:sz w:val="24"/>
          <w:szCs w:val="24"/>
        </w:rPr>
        <w:t xml:space="preserve"> sau sunt în conformitate cu Fundamentarea bugetului  pe categorii de cheltuieli eligibile?</w:t>
      </w:r>
    </w:p>
    <w:p w:rsidR="00283EDF" w:rsidRPr="00511B77" w:rsidRDefault="00283EDF" w:rsidP="00511B77">
      <w:pPr>
        <w:spacing w:before="120"/>
        <w:ind w:left="446" w:hanging="446"/>
        <w:rPr>
          <w:rFonts w:ascii="Cambria" w:hAnsi="Cambria"/>
          <w:b/>
          <w:i/>
          <w:kern w:val="32"/>
          <w:sz w:val="24"/>
          <w:szCs w:val="24"/>
        </w:rPr>
      </w:pPr>
      <w:r w:rsidRPr="00511B77">
        <w:rPr>
          <w:rFonts w:ascii="Cambria" w:hAnsi="Cambria"/>
          <w:b/>
          <w:i/>
          <w:kern w:val="32"/>
          <w:sz w:val="24"/>
          <w:szCs w:val="24"/>
        </w:rPr>
        <w:t>DA</w:t>
      </w:r>
      <w:r w:rsidRPr="00511B77">
        <w:rPr>
          <w:rFonts w:ascii="Cambria" w:hAnsi="Cambria"/>
          <w:b/>
          <w:i/>
          <w:sz w:val="24"/>
          <w:szCs w:val="24"/>
        </w:rPr>
        <w:sym w:font="Wingdings" w:char="F06F"/>
      </w:r>
      <w:r w:rsidRPr="00511B77">
        <w:rPr>
          <w:rFonts w:ascii="Cambria" w:hAnsi="Cambria"/>
          <w:b/>
          <w:i/>
          <w:kern w:val="32"/>
          <w:sz w:val="24"/>
          <w:szCs w:val="24"/>
        </w:rPr>
        <w:tab/>
        <w:t xml:space="preserve">     NU</w:t>
      </w:r>
      <w:r w:rsidRPr="00511B77">
        <w:rPr>
          <w:rFonts w:ascii="Cambria" w:hAnsi="Cambria"/>
          <w:b/>
          <w:i/>
          <w:sz w:val="24"/>
          <w:szCs w:val="24"/>
        </w:rPr>
        <w:sym w:font="Wingdings" w:char="F06F"/>
      </w:r>
      <w:r w:rsidRPr="00511B77">
        <w:rPr>
          <w:rFonts w:ascii="Cambria" w:hAnsi="Cambria"/>
          <w:b/>
          <w:i/>
          <w:kern w:val="32"/>
          <w:sz w:val="24"/>
          <w:szCs w:val="24"/>
        </w:rPr>
        <w:t xml:space="preserve">        DA cu diferențe</w:t>
      </w:r>
      <w:r w:rsidRPr="00511B77">
        <w:rPr>
          <w:rFonts w:ascii="Cambria" w:hAnsi="Cambria"/>
          <w:b/>
          <w:i/>
          <w:sz w:val="24"/>
          <w:szCs w:val="24"/>
        </w:rPr>
        <w:sym w:font="Wingdings" w:char="F06F"/>
      </w:r>
      <w:r w:rsidRPr="00511B77">
        <w:rPr>
          <w:rFonts w:ascii="Cambria" w:hAnsi="Cambria"/>
          <w:b/>
          <w:i/>
          <w:kern w:val="32"/>
          <w:sz w:val="24"/>
          <w:szCs w:val="24"/>
        </w:rPr>
        <w:t xml:space="preserve">      </w:t>
      </w:r>
    </w:p>
    <w:p w:rsidR="00283EDF" w:rsidRPr="00511B77" w:rsidRDefault="00283EDF" w:rsidP="00511B77">
      <w:pPr>
        <w:ind w:left="450" w:hanging="450"/>
        <w:contextualSpacing/>
        <w:rPr>
          <w:rFonts w:ascii="Cambria" w:hAnsi="Cambria"/>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 xml:space="preserve">3.2 Sunt eligibile </w:t>
      </w:r>
      <w:r w:rsidRPr="00511B77">
        <w:rPr>
          <w:rFonts w:ascii="Cambria" w:eastAsia="Times New Roman" w:hAnsi="Cambria"/>
          <w:bCs/>
          <w:kern w:val="32"/>
          <w:sz w:val="24"/>
          <w:szCs w:val="24"/>
        </w:rPr>
        <w:t>cheltuielile</w:t>
      </w:r>
      <w:r w:rsidRPr="00511B77">
        <w:rPr>
          <w:rFonts w:ascii="Cambria" w:hAnsi="Cambria"/>
          <w:kern w:val="32"/>
          <w:sz w:val="24"/>
          <w:szCs w:val="24"/>
        </w:rPr>
        <w:t xml:space="preserve"> aferente activităților eligibile din proiect, în conformitate cu cele specificate în cadrul Fișei măsurii din SDL</w:t>
      </w:r>
      <w:r w:rsidRPr="00511B77">
        <w:rPr>
          <w:rFonts w:ascii="Cambria" w:hAnsi="Cambria"/>
          <w:sz w:val="24"/>
          <w:szCs w:val="24"/>
        </w:rPr>
        <w:t xml:space="preserve"> </w:t>
      </w:r>
      <w:r w:rsidRPr="00511B77">
        <w:rPr>
          <w:rFonts w:ascii="Cambria" w:hAnsi="Cambria"/>
          <w:kern w:val="32"/>
          <w:sz w:val="24"/>
          <w:szCs w:val="24"/>
        </w:rPr>
        <w:t>în care se încadrează proiectul?</w:t>
      </w:r>
    </w:p>
    <w:p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283EDF" w:rsidRPr="00511B77" w:rsidRDefault="00283EDF" w:rsidP="00511B77">
      <w:pPr>
        <w:tabs>
          <w:tab w:val="left" w:pos="720"/>
          <w:tab w:val="left" w:pos="1976"/>
        </w:tabs>
        <w:ind w:left="450" w:hanging="450"/>
        <w:rPr>
          <w:rFonts w:ascii="Cambria" w:hAnsi="Cambria"/>
          <w:b/>
          <w:i/>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3.3 TVA-ul aferent cheltuielilor eligibile este corect încadrat în coloana cheltuielilor neeligibile/eligibile?</w:t>
      </w:r>
    </w:p>
    <w:p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r>
      <w:r w:rsidRPr="00511B77">
        <w:rPr>
          <w:rFonts w:ascii="Cambria" w:hAnsi="Cambria"/>
          <w:b/>
          <w:i/>
          <w:kern w:val="32"/>
          <w:sz w:val="24"/>
          <w:szCs w:val="24"/>
        </w:rPr>
        <w:t>DA cu diferențe</w:t>
      </w:r>
      <w:r w:rsidRPr="00511B77" w:rsidDel="002D3001">
        <w:rPr>
          <w:rFonts w:ascii="Cambria" w:hAnsi="Cambria"/>
          <w:b/>
          <w:i/>
          <w:sz w:val="24"/>
          <w:szCs w:val="24"/>
        </w:rPr>
        <w:t xml:space="preserve"> </w:t>
      </w:r>
      <w:r w:rsidRPr="00511B77">
        <w:rPr>
          <w:rFonts w:ascii="Cambria" w:hAnsi="Cambria"/>
          <w:b/>
          <w:i/>
          <w:sz w:val="24"/>
          <w:szCs w:val="24"/>
        </w:rPr>
        <w:sym w:font="Wingdings" w:char="F06F"/>
      </w:r>
    </w:p>
    <w:p w:rsidR="00283EDF" w:rsidRPr="00511B77" w:rsidRDefault="00283EDF" w:rsidP="00511B77">
      <w:pPr>
        <w:ind w:left="450" w:hanging="450"/>
        <w:contextualSpacing/>
        <w:rPr>
          <w:rFonts w:ascii="Cambria" w:hAnsi="Cambria"/>
          <w:b/>
          <w:i/>
          <w:kern w:val="32"/>
          <w:sz w:val="24"/>
          <w:szCs w:val="24"/>
        </w:rPr>
      </w:pPr>
      <w:r w:rsidRPr="00511B77">
        <w:rPr>
          <w:rFonts w:ascii="Cambria" w:hAnsi="Cambria"/>
          <w:b/>
          <w:i/>
          <w:kern w:val="32"/>
          <w:sz w:val="24"/>
          <w:szCs w:val="24"/>
        </w:rPr>
        <w:lastRenderedPageBreak/>
        <w:t>4. VERIFICAREA REZONABILITĂŢII PREŢURILOR</w:t>
      </w:r>
    </w:p>
    <w:p w:rsidR="00283EDF" w:rsidRPr="00511B77" w:rsidRDefault="00283EDF"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4.1. Categoria de servicii se regăsește în Baza de date?</w:t>
      </w:r>
    </w:p>
    <w:p w:rsidR="00283EDF" w:rsidRPr="00511B77" w:rsidRDefault="00283EDF" w:rsidP="00511B77">
      <w:pPr>
        <w:tabs>
          <w:tab w:val="left" w:pos="720"/>
          <w:tab w:val="left" w:pos="1976"/>
        </w:tabs>
        <w:spacing w:before="120"/>
        <w:ind w:left="446" w:hanging="446"/>
        <w:rPr>
          <w:rFonts w:ascii="Cambria" w:hAnsi="Cambria"/>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rsidR="00283EDF" w:rsidRPr="00511B77" w:rsidRDefault="00283EDF"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4.2. Dacă la pct. 4.1. răspunsul este DA, preţurile utilizate se încadrează în limitele prevăzute în  Baza de date</w:t>
      </w:r>
      <w:r w:rsidRPr="00511B77">
        <w:rPr>
          <w:rFonts w:ascii="Cambria" w:hAnsi="Cambria"/>
          <w:kern w:val="32"/>
          <w:sz w:val="24"/>
          <w:szCs w:val="24"/>
          <w:vertAlign w:val="superscript"/>
        </w:rPr>
        <w:t>*</w:t>
      </w:r>
      <w:r w:rsidRPr="00511B77">
        <w:rPr>
          <w:rFonts w:ascii="Cambria" w:hAnsi="Cambria"/>
          <w:kern w:val="32"/>
          <w:sz w:val="24"/>
          <w:szCs w:val="24"/>
        </w:rPr>
        <w:t>?</w:t>
      </w:r>
    </w:p>
    <w:p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rsidR="00283EDF" w:rsidRPr="00511B77" w:rsidRDefault="00283EDF"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4.3. Pentru categoriile de bunuri/ servicii care nu se regăsesc în Baza de date, solicitantul a prezentat câte o ofertă conformă pentru fiecare bun sau serviciu a cărui valoare nu depășește 15.000 Euro și câte 2 oferte conforme pentru fiecare bun sau serviciu care depășește această valoare?</w:t>
      </w:r>
    </w:p>
    <w:p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NU ESTE CAZUL</w:t>
      </w:r>
      <w:r w:rsidRPr="00511B77">
        <w:rPr>
          <w:rFonts w:ascii="Cambria" w:hAnsi="Cambria"/>
          <w:b/>
          <w:i/>
          <w:sz w:val="24"/>
          <w:szCs w:val="24"/>
        </w:rPr>
        <w:sym w:font="Wingdings" w:char="F06F"/>
      </w:r>
    </w:p>
    <w:p w:rsidR="00283EDF" w:rsidRPr="00511B77" w:rsidRDefault="00283EDF" w:rsidP="00511B77">
      <w:pPr>
        <w:tabs>
          <w:tab w:val="left" w:pos="720"/>
          <w:tab w:val="left" w:pos="1976"/>
        </w:tabs>
        <w:ind w:left="450" w:hanging="450"/>
        <w:rPr>
          <w:rFonts w:ascii="Cambria" w:hAnsi="Cambria"/>
          <w:kern w:val="32"/>
          <w:sz w:val="24"/>
          <w:szCs w:val="24"/>
        </w:rPr>
      </w:pPr>
      <w:r w:rsidRPr="00511B77">
        <w:rPr>
          <w:rFonts w:ascii="Cambria" w:hAnsi="Cambria"/>
          <w:sz w:val="24"/>
          <w:szCs w:val="24"/>
        </w:rPr>
        <w:t>4.4 Prețurile prevăzute în ofertele anexate de solicitant sunt rezonabile?</w:t>
      </w:r>
    </w:p>
    <w:p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kern w:val="32"/>
          <w:sz w:val="24"/>
          <w:szCs w:val="24"/>
        </w:rPr>
        <w:t>• servicii</w:t>
      </w:r>
      <w:r w:rsidRPr="00511B77">
        <w:rPr>
          <w:rFonts w:ascii="Cambria" w:hAnsi="Cambria"/>
          <w:kern w:val="32"/>
          <w:sz w:val="24"/>
          <w:szCs w:val="24"/>
        </w:rPr>
        <w:tab/>
      </w: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kern w:val="32"/>
          <w:sz w:val="24"/>
          <w:szCs w:val="24"/>
        </w:rPr>
        <w:t>• bunuri</w:t>
      </w:r>
      <w:r w:rsidRPr="00511B77">
        <w:rPr>
          <w:rFonts w:ascii="Cambria" w:hAnsi="Cambria"/>
          <w:kern w:val="32"/>
          <w:sz w:val="24"/>
          <w:szCs w:val="24"/>
        </w:rPr>
        <w:tab/>
      </w: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rsidR="00283EDF" w:rsidRDefault="00283EDF" w:rsidP="00511B77">
      <w:pPr>
        <w:contextualSpacing/>
        <w:rPr>
          <w:rFonts w:ascii="Cambria" w:hAnsi="Cambria"/>
          <w:sz w:val="24"/>
          <w:szCs w:val="24"/>
        </w:rPr>
      </w:pPr>
      <w:r w:rsidRPr="00511B77">
        <w:rPr>
          <w:rFonts w:ascii="Cambria" w:hAnsi="Cambria"/>
          <w:kern w:val="32"/>
          <w:sz w:val="24"/>
          <w:szCs w:val="24"/>
        </w:rPr>
        <w:t>*</w:t>
      </w:r>
      <w:r w:rsidRPr="00511B77">
        <w:rPr>
          <w:rFonts w:ascii="Cambria" w:hAnsi="Cambria"/>
          <w:sz w:val="24"/>
          <w:szCs w:val="24"/>
        </w:rPr>
        <w:t xml:space="preserve">Se va verifica dacă serviciile menționate în Cererea de finanțare se încadrează în plafoanele stabilite în Baza de date cu prețuri de referință pentru proiecte de servicii LEADER, disponibilă pe site-ul </w:t>
      </w:r>
      <w:hyperlink r:id="rId7" w:history="1">
        <w:r w:rsidRPr="00511B77">
          <w:rPr>
            <w:rStyle w:val="Hyperlink"/>
            <w:rFonts w:ascii="Cambria" w:hAnsi="Cambria"/>
            <w:sz w:val="24"/>
            <w:szCs w:val="24"/>
          </w:rPr>
          <w:t>www.afir.info</w:t>
        </w:r>
      </w:hyperlink>
      <w:r w:rsidRPr="00511B77">
        <w:rPr>
          <w:rFonts w:ascii="Cambria" w:hAnsi="Cambria"/>
          <w:sz w:val="24"/>
          <w:szCs w:val="24"/>
        </w:rPr>
        <w:t xml:space="preserve">. </w:t>
      </w:r>
    </w:p>
    <w:p w:rsidR="005A3EE4" w:rsidRDefault="005A3EE4" w:rsidP="00511B77">
      <w:pPr>
        <w:contextualSpacing/>
        <w:rPr>
          <w:rFonts w:ascii="Cambria" w:hAnsi="Cambria"/>
          <w:sz w:val="24"/>
          <w:szCs w:val="24"/>
        </w:rPr>
      </w:pPr>
    </w:p>
    <w:p w:rsidR="005A3EE4" w:rsidRPr="00511B77" w:rsidRDefault="005A3EE4" w:rsidP="00511B77">
      <w:pPr>
        <w:contextualSpacing/>
        <w:rPr>
          <w:rFonts w:ascii="Cambria" w:hAnsi="Cambria"/>
          <w:sz w:val="24"/>
          <w:szCs w:val="24"/>
        </w:rPr>
      </w:pPr>
    </w:p>
    <w:p w:rsidR="00283EDF" w:rsidRPr="00511B77" w:rsidRDefault="00283EDF" w:rsidP="00511B77">
      <w:pPr>
        <w:ind w:left="450" w:hanging="450"/>
        <w:contextualSpacing/>
        <w:rPr>
          <w:rFonts w:ascii="Cambria" w:hAnsi="Cambria"/>
          <w:i/>
          <w:kern w:val="32"/>
          <w:sz w:val="24"/>
          <w:szCs w:val="24"/>
        </w:rPr>
      </w:pPr>
      <w:r w:rsidRPr="00511B77">
        <w:rPr>
          <w:rFonts w:ascii="Cambria" w:hAnsi="Cambria"/>
          <w:b/>
          <w:i/>
          <w:kern w:val="32"/>
          <w:sz w:val="24"/>
          <w:szCs w:val="24"/>
        </w:rPr>
        <w:t>5. VERIFICAREA PLANULUI FINANCIAR</w:t>
      </w:r>
    </w:p>
    <w:p w:rsidR="00283EDF" w:rsidRPr="00511B77" w:rsidRDefault="00283EDF" w:rsidP="00511B77">
      <w:pPr>
        <w:ind w:left="450" w:hanging="450"/>
        <w:contextualSpacing/>
        <w:rPr>
          <w:rFonts w:ascii="Cambria" w:hAnsi="Cambria"/>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5.1 Planul financiar este corect completat şi respectă gradul de intervenţie publică așa cum este prevăzut în Fișa măsurii din Strategia de Dezvoltare Locală?</w:t>
      </w:r>
    </w:p>
    <w:p w:rsidR="00283EDF" w:rsidRPr="00511B77" w:rsidRDefault="00283EDF" w:rsidP="00511B77">
      <w:pPr>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 xml:space="preserve">             </w:t>
      </w:r>
      <w:r w:rsidRPr="00511B77">
        <w:rPr>
          <w:rFonts w:ascii="Cambria" w:hAnsi="Cambria"/>
          <w:b/>
          <w:i/>
          <w:kern w:val="32"/>
          <w:sz w:val="24"/>
          <w:szCs w:val="24"/>
        </w:rPr>
        <w:t>DA cu diferențe*</w:t>
      </w:r>
      <w:r w:rsidRPr="00511B77" w:rsidDel="002D3001">
        <w:rPr>
          <w:rFonts w:ascii="Cambria" w:hAnsi="Cambria"/>
          <w:b/>
          <w:i/>
          <w:sz w:val="24"/>
          <w:szCs w:val="24"/>
        </w:rPr>
        <w:t xml:space="preserve"> </w:t>
      </w:r>
      <w:r w:rsidRPr="00511B77">
        <w:rPr>
          <w:rFonts w:ascii="Cambria" w:hAnsi="Cambria"/>
          <w:b/>
          <w:i/>
          <w:sz w:val="24"/>
          <w:szCs w:val="24"/>
        </w:rPr>
        <w:sym w:font="Wingdings" w:char="F06F"/>
      </w:r>
    </w:p>
    <w:p w:rsidR="00283EDF" w:rsidRPr="00511B77" w:rsidRDefault="00283EDF" w:rsidP="00511B77">
      <w:pPr>
        <w:contextualSpacing/>
        <w:rPr>
          <w:rFonts w:ascii="Cambria" w:hAnsi="Cambria"/>
          <w:kern w:val="32"/>
          <w:sz w:val="24"/>
          <w:szCs w:val="24"/>
        </w:rPr>
      </w:pPr>
      <w:r w:rsidRPr="00511B77">
        <w:rPr>
          <w:rFonts w:ascii="Cambria" w:hAnsi="Cambria"/>
          <w:kern w:val="32"/>
          <w:sz w:val="24"/>
          <w:szCs w:val="24"/>
        </w:rPr>
        <w:t xml:space="preserve">*Se completează în cazul în care se constată diferenţe faţă de planul financiar prezentat de solicitant în Cererea de finanţare. </w:t>
      </w:r>
    </w:p>
    <w:p w:rsidR="00283EDF" w:rsidRDefault="00283EDF" w:rsidP="00511B77">
      <w:pPr>
        <w:ind w:left="450" w:hanging="450"/>
        <w:contextualSpacing/>
        <w:rPr>
          <w:rFonts w:ascii="Cambria" w:hAnsi="Cambria"/>
          <w:b/>
          <w:i/>
          <w:sz w:val="24"/>
          <w:szCs w:val="24"/>
        </w:rPr>
      </w:pPr>
    </w:p>
    <w:p w:rsidR="005A3EE4" w:rsidRDefault="005A3EE4" w:rsidP="00511B77">
      <w:pPr>
        <w:ind w:left="450" w:hanging="450"/>
        <w:contextualSpacing/>
        <w:rPr>
          <w:rFonts w:ascii="Cambria" w:hAnsi="Cambria"/>
          <w:b/>
          <w:i/>
          <w:sz w:val="24"/>
          <w:szCs w:val="24"/>
        </w:rPr>
      </w:pPr>
    </w:p>
    <w:p w:rsidR="005A3EE4" w:rsidRDefault="005A3EE4" w:rsidP="00511B77">
      <w:pPr>
        <w:ind w:left="450" w:hanging="450"/>
        <w:contextualSpacing/>
        <w:rPr>
          <w:rFonts w:ascii="Cambria" w:hAnsi="Cambria"/>
          <w:b/>
          <w:i/>
          <w:sz w:val="24"/>
          <w:szCs w:val="24"/>
        </w:rPr>
      </w:pPr>
    </w:p>
    <w:p w:rsidR="00283EDF" w:rsidRPr="00511B77" w:rsidRDefault="00283EDF" w:rsidP="00511B77">
      <w:pPr>
        <w:ind w:left="450" w:hanging="450"/>
        <w:contextualSpacing/>
        <w:rPr>
          <w:rFonts w:ascii="Cambria" w:hAnsi="Cambria"/>
          <w:b/>
          <w:i/>
          <w:kern w:val="32"/>
          <w:sz w:val="24"/>
          <w:szCs w:val="24"/>
        </w:rPr>
      </w:pPr>
      <w:r w:rsidRPr="00511B77">
        <w:rPr>
          <w:rFonts w:ascii="Cambria" w:hAnsi="Cambria"/>
          <w:b/>
          <w:i/>
          <w:kern w:val="32"/>
          <w:sz w:val="24"/>
          <w:szCs w:val="24"/>
        </w:rPr>
        <w:t>6. VERIFICAREA CONDIȚIILOR ARTIFICIALE</w:t>
      </w:r>
    </w:p>
    <w:p w:rsidR="00283EDF" w:rsidRPr="00511B77" w:rsidRDefault="00283EDF"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6.1 Solicitantul a creat condiţii artificiale necesare pentru a beneficia de plăţi (sprijin) şi a obţine astfel un avantaj care contravine obiectivelor măsurii?</w:t>
      </w:r>
    </w:p>
    <w:p w:rsidR="00283EDF" w:rsidRPr="00511B77" w:rsidRDefault="00283EDF" w:rsidP="00511B77">
      <w:pPr>
        <w:spacing w:before="120"/>
        <w:ind w:left="446" w:hanging="446"/>
        <w:rPr>
          <w:rFonts w:ascii="Cambria" w:hAnsi="Cambria"/>
          <w:b/>
          <w:i/>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lastRenderedPageBreak/>
        <w:t xml:space="preserve">Exemple de condiții create artificial pentru a beneficia de plăți: </w:t>
      </w:r>
    </w:p>
    <w:p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Acțiunile propuse prin proiect sunt identice cu acțiunile unui proiect anterior depus de către același solicitant în cadrul aceluiași GAL și finanțat;</w:t>
      </w:r>
    </w:p>
    <w:p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Supraestimarea valorii proiectelor, prin bugetarea distinctă a unor acțiuni și activități comune, astfel:</w:t>
      </w:r>
    </w:p>
    <w:p w:rsidR="00283EDF" w:rsidRPr="00511B77" w:rsidRDefault="00283EDF" w:rsidP="005A3EE4">
      <w:pPr>
        <w:ind w:left="900" w:hanging="27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cheltuieli pentru acțiuni de pregătire a acțiunilor de formare și informare bugetate separat pentru acțiunile de formare și pentru cele de informare și difuzare de cunoștințe;</w:t>
      </w:r>
    </w:p>
    <w:p w:rsidR="00283EDF" w:rsidRPr="00511B77" w:rsidRDefault="00283EDF" w:rsidP="005A3EE4">
      <w:pPr>
        <w:ind w:left="900" w:hanging="27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cheltuieli pentru managerul și experții care se ocupă de organizare, bugetate separat pentru activitățile de formare și cele de informare și difuzare de cunoștințe;</w:t>
      </w:r>
    </w:p>
    <w:p w:rsidR="00283EDF" w:rsidRPr="00511B77" w:rsidRDefault="00283EDF" w:rsidP="005A3EE4">
      <w:pPr>
        <w:ind w:left="900" w:hanging="27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 xml:space="preserve">achiziționarea de servicii comune componentelor de formare și informare și difuzare de cunoștințe din proiect în cadrul unor proceduri de achiziții distincte; </w:t>
      </w:r>
    </w:p>
    <w:p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Alocare bugetară nejustificată la capitolul I din Bugetul indicativ în raport cu numărul participanților la acțiunile proiectului și cu durata activităților principale din proiect etc.</w:t>
      </w:r>
    </w:p>
    <w:p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 xml:space="preserve">Durata totală de implementare a proiectului nejustificat de mare față de durata activităților principale din proiect – cursuri, seminarii etc.  </w:t>
      </w:r>
    </w:p>
    <w:p w:rsidR="00370C06" w:rsidRPr="00511B77" w:rsidRDefault="00370C06" w:rsidP="00511B77">
      <w:pPr>
        <w:spacing w:before="0"/>
        <w:ind w:left="450"/>
        <w:contextualSpacing/>
        <w:rPr>
          <w:rFonts w:ascii="Cambria" w:hAnsi="Cambria"/>
          <w:kern w:val="32"/>
          <w:sz w:val="24"/>
          <w:szCs w:val="24"/>
        </w:rPr>
      </w:pPr>
    </w:p>
    <w:p w:rsidR="00511B77" w:rsidRPr="00511B77" w:rsidRDefault="00511B77" w:rsidP="00511B77">
      <w:pPr>
        <w:spacing w:before="0" w:after="200"/>
        <w:contextualSpacing/>
        <w:rPr>
          <w:rFonts w:ascii="Cambria" w:eastAsia="Times New Roman" w:hAnsi="Cambria" w:cs="Times New Roman"/>
          <w:b/>
          <w:bCs/>
          <w:kern w:val="32"/>
          <w:sz w:val="24"/>
          <w:szCs w:val="24"/>
        </w:rPr>
      </w:pPr>
    </w:p>
    <w:p w:rsidR="00370C06" w:rsidRPr="00511B77" w:rsidRDefault="00370C06" w:rsidP="00511B77">
      <w:pPr>
        <w:spacing w:before="0" w:after="200"/>
        <w:contextualSpacing/>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DECIZIA REFERITOARE LA ELIGIBILITATEA PROIECTULUI</w:t>
      </w:r>
    </w:p>
    <w:p w:rsidR="00370C06" w:rsidRPr="00511B77" w:rsidRDefault="00370C06" w:rsidP="00511B77">
      <w:pPr>
        <w:spacing w:before="0"/>
        <w:contextualSpacing/>
        <w:rPr>
          <w:rFonts w:ascii="Cambria" w:eastAsia="Times New Roman" w:hAnsi="Cambria" w:cs="Times New Roman"/>
          <w:b/>
          <w:bCs/>
          <w:kern w:val="32"/>
          <w:sz w:val="24"/>
          <w:szCs w:val="24"/>
        </w:rPr>
      </w:pPr>
    </w:p>
    <w:p w:rsidR="00370C06" w:rsidRPr="00FF4551" w:rsidRDefault="00370C06" w:rsidP="00511B77">
      <w:pPr>
        <w:spacing w:before="0"/>
        <w:contextualSpacing/>
        <w:rPr>
          <w:rFonts w:ascii="Cambria" w:eastAsia="Times New Roman" w:hAnsi="Cambria" w:cs="Times New Roman"/>
          <w:b/>
          <w:bCs/>
          <w:color w:val="44546A" w:themeColor="text2"/>
          <w:kern w:val="32"/>
          <w:sz w:val="24"/>
          <w:szCs w:val="24"/>
        </w:rPr>
      </w:pPr>
      <w:r w:rsidRPr="00FF4551">
        <w:rPr>
          <w:rFonts w:ascii="Cambria" w:eastAsia="Times New Roman" w:hAnsi="Cambria" w:cs="Times New Roman"/>
          <w:b/>
          <w:bCs/>
          <w:color w:val="44546A" w:themeColor="text2"/>
          <w:kern w:val="32"/>
          <w:sz w:val="24"/>
          <w:szCs w:val="24"/>
        </w:rPr>
        <w:t>PROIECTUL ESTE:</w:t>
      </w:r>
    </w:p>
    <w:p w:rsidR="00370C06" w:rsidRPr="00FF4551" w:rsidRDefault="00370C06" w:rsidP="00511B77">
      <w:pPr>
        <w:numPr>
          <w:ilvl w:val="0"/>
          <w:numId w:val="1"/>
        </w:numPr>
        <w:spacing w:before="0" w:after="200"/>
        <w:contextualSpacing/>
        <w:jc w:val="left"/>
        <w:rPr>
          <w:rFonts w:ascii="Cambria" w:eastAsia="Times New Roman" w:hAnsi="Cambria" w:cs="Times New Roman"/>
          <w:b/>
          <w:bCs/>
          <w:color w:val="44546A" w:themeColor="text2"/>
          <w:kern w:val="32"/>
          <w:sz w:val="24"/>
          <w:szCs w:val="24"/>
        </w:rPr>
      </w:pPr>
      <w:r w:rsidRPr="00FF4551">
        <w:rPr>
          <w:rFonts w:ascii="Cambria" w:eastAsia="Times New Roman" w:hAnsi="Cambria" w:cs="Times New Roman"/>
          <w:b/>
          <w:bCs/>
          <w:color w:val="44546A" w:themeColor="text2"/>
          <w:kern w:val="32"/>
          <w:sz w:val="24"/>
          <w:szCs w:val="24"/>
        </w:rPr>
        <w:t>ELIGIBIL</w:t>
      </w:r>
    </w:p>
    <w:p w:rsidR="00370C06" w:rsidRPr="00FF4551" w:rsidRDefault="00370C06" w:rsidP="00511B77">
      <w:pPr>
        <w:numPr>
          <w:ilvl w:val="0"/>
          <w:numId w:val="1"/>
        </w:numPr>
        <w:spacing w:before="0" w:after="200"/>
        <w:contextualSpacing/>
        <w:jc w:val="left"/>
        <w:rPr>
          <w:rFonts w:ascii="Cambria" w:eastAsia="Times New Roman" w:hAnsi="Cambria" w:cs="Times New Roman"/>
          <w:b/>
          <w:bCs/>
          <w:color w:val="44546A" w:themeColor="text2"/>
          <w:kern w:val="32"/>
          <w:sz w:val="24"/>
          <w:szCs w:val="24"/>
        </w:rPr>
      </w:pPr>
      <w:r w:rsidRPr="00FF4551">
        <w:rPr>
          <w:rFonts w:ascii="Cambria" w:eastAsia="Times New Roman" w:hAnsi="Cambria" w:cs="Times New Roman"/>
          <w:b/>
          <w:bCs/>
          <w:color w:val="44546A" w:themeColor="text2"/>
          <w:kern w:val="32"/>
          <w:sz w:val="24"/>
          <w:szCs w:val="24"/>
        </w:rPr>
        <w:t>NEELIGIBIL</w:t>
      </w:r>
    </w:p>
    <w:p w:rsidR="00370C06" w:rsidRDefault="00370C06" w:rsidP="00511B77">
      <w:pPr>
        <w:spacing w:before="0" w:after="200"/>
        <w:ind w:left="720"/>
        <w:contextualSpacing/>
        <w:jc w:val="left"/>
        <w:rPr>
          <w:rFonts w:ascii="Cambria" w:eastAsia="Times New Roman" w:hAnsi="Cambria" w:cs="Times New Roman"/>
          <w:b/>
          <w:bCs/>
          <w:kern w:val="32"/>
          <w:sz w:val="24"/>
          <w:szCs w:val="24"/>
        </w:rPr>
      </w:pPr>
    </w:p>
    <w:p w:rsidR="00370C06" w:rsidRPr="00511B77" w:rsidRDefault="00370C06" w:rsidP="00511B77">
      <w:pPr>
        <w:spacing w:before="0"/>
        <w:ind w:left="720"/>
        <w:contextualSpacing/>
        <w:rPr>
          <w:rFonts w:ascii="Cambria" w:eastAsia="Times New Roman" w:hAnsi="Cambria" w:cs="Times New Roman"/>
          <w:b/>
          <w:bCs/>
          <w:kern w:val="32"/>
          <w:sz w:val="24"/>
          <w:szCs w:val="24"/>
        </w:rPr>
      </w:pP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
          <w:bCs/>
          <w:kern w:val="32"/>
          <w:sz w:val="24"/>
          <w:szCs w:val="24"/>
          <w:u w:val="single"/>
        </w:rPr>
      </w:pPr>
      <w:r w:rsidRPr="00511B77">
        <w:rPr>
          <w:rFonts w:ascii="Cambria" w:eastAsia="Times New Roman" w:hAnsi="Cambria" w:cs="Times New Roman"/>
          <w:b/>
          <w:bCs/>
          <w:kern w:val="32"/>
          <w:sz w:val="24"/>
          <w:szCs w:val="24"/>
          <w:u w:val="single"/>
        </w:rPr>
        <w:t>Observaţii:</w:t>
      </w: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Se detaliază:</w:t>
      </w: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 pentru fiecare criteriu de eligibilitate, care nu a fost îndeplinit, motivul neeligibilităţii, dacă este cazul, </w:t>
      </w: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motivul reducerii valorii eligibile, a valorii publice sau a intensităţii sprijinului, dacă este cazul,</w:t>
      </w: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motivul pentru care expertul a bifat ”Nu este cazul”, dacă este cazul,</w:t>
      </w:r>
    </w:p>
    <w:p w:rsidR="00370C06" w:rsidRPr="00511B77" w:rsidRDefault="00370C06" w:rsidP="00511B77">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w:t>
      </w:r>
    </w:p>
    <w:p w:rsidR="00511B77" w:rsidRPr="00511B77" w:rsidRDefault="00370C06" w:rsidP="00511B77">
      <w:pPr>
        <w:spacing w:before="0"/>
        <w:contextualSpacing/>
        <w:rPr>
          <w:rFonts w:ascii="Cambria" w:hAnsi="Cambria" w:cstheme="minorHAnsi"/>
          <w:sz w:val="24"/>
          <w:szCs w:val="24"/>
        </w:rPr>
      </w:pPr>
      <w:r w:rsidRPr="00511B77">
        <w:rPr>
          <w:rFonts w:ascii="Cambria" w:eastAsia="Times New Roman" w:hAnsi="Cambria" w:cs="Times New Roman"/>
          <w:bCs/>
          <w:kern w:val="32"/>
          <w:sz w:val="24"/>
          <w:szCs w:val="24"/>
        </w:rPr>
        <w:t xml:space="preserve"> </w:t>
      </w:r>
    </w:p>
    <w:p w:rsidR="00FF4551" w:rsidRPr="005B312B" w:rsidRDefault="00FF4551" w:rsidP="00FF4551">
      <w:pPr>
        <w:spacing w:before="0"/>
        <w:rPr>
          <w:rFonts w:ascii="Cambria" w:hAnsi="Cambria"/>
          <w:sz w:val="24"/>
          <w:szCs w:val="24"/>
        </w:rPr>
      </w:pPr>
      <w:bookmarkStart w:id="2" w:name="_Hlk488363254"/>
      <w:r w:rsidRPr="005B312B">
        <w:rPr>
          <w:rFonts w:ascii="Cambria" w:hAnsi="Cambria"/>
          <w:sz w:val="24"/>
          <w:szCs w:val="24"/>
        </w:rPr>
        <w:t xml:space="preserve">Aprobat: Reprezentant legal GAL „Câmpia Burnazului”                               </w:t>
      </w:r>
    </w:p>
    <w:p w:rsidR="00FF4551" w:rsidRPr="005B312B" w:rsidRDefault="00FF4551" w:rsidP="00FF4551">
      <w:pPr>
        <w:spacing w:before="0"/>
        <w:rPr>
          <w:rFonts w:ascii="Cambria" w:hAnsi="Cambria"/>
          <w:sz w:val="24"/>
          <w:szCs w:val="24"/>
        </w:rPr>
      </w:pPr>
      <w:r w:rsidRPr="005B312B">
        <w:rPr>
          <w:rFonts w:ascii="Cambria" w:hAnsi="Cambria"/>
          <w:sz w:val="24"/>
          <w:szCs w:val="24"/>
        </w:rPr>
        <w:t>Nume/Prenume: _____________________</w:t>
      </w:r>
    </w:p>
    <w:p w:rsidR="00FF4551" w:rsidRPr="005B312B" w:rsidRDefault="00FF4551" w:rsidP="00FF4551">
      <w:pPr>
        <w:spacing w:before="0"/>
        <w:rPr>
          <w:rFonts w:ascii="Cambria" w:hAnsi="Cambria"/>
          <w:sz w:val="24"/>
          <w:szCs w:val="24"/>
        </w:rPr>
      </w:pPr>
      <w:r w:rsidRPr="005B312B">
        <w:rPr>
          <w:rFonts w:ascii="Cambria" w:hAnsi="Cambria"/>
          <w:sz w:val="24"/>
          <w:szCs w:val="24"/>
        </w:rPr>
        <w:t>Semnătura şi ştampila: _________________</w:t>
      </w:r>
    </w:p>
    <w:p w:rsidR="00FF4551" w:rsidRPr="005B312B" w:rsidRDefault="00FF4551" w:rsidP="00FF4551">
      <w:pPr>
        <w:spacing w:before="0"/>
        <w:rPr>
          <w:rFonts w:ascii="Cambria" w:hAnsi="Cambria"/>
          <w:sz w:val="24"/>
          <w:szCs w:val="24"/>
        </w:rPr>
      </w:pPr>
      <w:r w:rsidRPr="005B312B">
        <w:rPr>
          <w:rFonts w:ascii="Cambria" w:hAnsi="Cambria"/>
          <w:sz w:val="24"/>
          <w:szCs w:val="24"/>
        </w:rPr>
        <w:t>Data:_________________</w:t>
      </w:r>
    </w:p>
    <w:p w:rsidR="00FF4551" w:rsidRPr="005B312B" w:rsidRDefault="00FF4551" w:rsidP="00FF4551">
      <w:pPr>
        <w:spacing w:before="0"/>
        <w:rPr>
          <w:rFonts w:ascii="Cambria" w:hAnsi="Cambria"/>
          <w:sz w:val="24"/>
          <w:szCs w:val="24"/>
        </w:rPr>
      </w:pPr>
    </w:p>
    <w:p w:rsidR="00FF4551" w:rsidRPr="005B312B" w:rsidRDefault="00FF4551" w:rsidP="00FF4551">
      <w:pPr>
        <w:spacing w:before="0"/>
        <w:rPr>
          <w:rFonts w:ascii="Cambria" w:hAnsi="Cambria"/>
          <w:sz w:val="24"/>
          <w:szCs w:val="24"/>
        </w:rPr>
      </w:pPr>
      <w:r w:rsidRPr="005B312B">
        <w:rPr>
          <w:rFonts w:ascii="Cambria" w:hAnsi="Cambria"/>
          <w:sz w:val="24"/>
          <w:szCs w:val="24"/>
        </w:rPr>
        <w:lastRenderedPageBreak/>
        <w:t>Verificat: Expert 2 GAL „Câmpia Burnazului”</w:t>
      </w:r>
    </w:p>
    <w:p w:rsidR="00FF4551" w:rsidRPr="005B312B" w:rsidRDefault="00FF4551" w:rsidP="00FF4551">
      <w:pPr>
        <w:spacing w:before="0"/>
        <w:rPr>
          <w:rFonts w:ascii="Cambria" w:hAnsi="Cambria"/>
          <w:sz w:val="24"/>
          <w:szCs w:val="24"/>
        </w:rPr>
      </w:pPr>
      <w:r w:rsidRPr="005B312B">
        <w:rPr>
          <w:rFonts w:ascii="Cambria" w:hAnsi="Cambria"/>
          <w:sz w:val="24"/>
          <w:szCs w:val="24"/>
        </w:rPr>
        <w:t>Nume/Prenume: _____________________</w:t>
      </w:r>
    </w:p>
    <w:p w:rsidR="00FF4551" w:rsidRPr="005B312B" w:rsidRDefault="00FF4551" w:rsidP="00FF4551">
      <w:pPr>
        <w:spacing w:before="0"/>
        <w:rPr>
          <w:rFonts w:ascii="Cambria" w:hAnsi="Cambria"/>
          <w:sz w:val="24"/>
          <w:szCs w:val="24"/>
        </w:rPr>
      </w:pPr>
      <w:r w:rsidRPr="005B312B">
        <w:rPr>
          <w:rFonts w:ascii="Cambria" w:hAnsi="Cambria"/>
          <w:sz w:val="24"/>
          <w:szCs w:val="24"/>
        </w:rPr>
        <w:t>Semnătura: _________________</w:t>
      </w:r>
    </w:p>
    <w:p w:rsidR="00FF4551" w:rsidRPr="005B312B" w:rsidRDefault="00FF4551" w:rsidP="00FF4551">
      <w:pPr>
        <w:spacing w:before="0"/>
        <w:rPr>
          <w:rFonts w:ascii="Cambria" w:hAnsi="Cambria"/>
          <w:sz w:val="24"/>
          <w:szCs w:val="24"/>
        </w:rPr>
      </w:pPr>
      <w:r w:rsidRPr="005B312B">
        <w:rPr>
          <w:rFonts w:ascii="Cambria" w:hAnsi="Cambria"/>
          <w:sz w:val="24"/>
          <w:szCs w:val="24"/>
        </w:rPr>
        <w:t>Data:_________________</w:t>
      </w:r>
    </w:p>
    <w:p w:rsidR="00FF4551" w:rsidRPr="005B312B" w:rsidRDefault="00FF4551" w:rsidP="00FF4551">
      <w:pPr>
        <w:spacing w:before="0"/>
        <w:rPr>
          <w:rFonts w:ascii="Cambria" w:hAnsi="Cambria"/>
          <w:sz w:val="24"/>
          <w:szCs w:val="24"/>
        </w:rPr>
      </w:pPr>
    </w:p>
    <w:p w:rsidR="00FF4551" w:rsidRPr="005B312B" w:rsidRDefault="00FF4551" w:rsidP="00FF4551">
      <w:pPr>
        <w:spacing w:before="0"/>
        <w:rPr>
          <w:rFonts w:ascii="Cambria" w:hAnsi="Cambria"/>
          <w:sz w:val="24"/>
          <w:szCs w:val="24"/>
        </w:rPr>
      </w:pPr>
      <w:r w:rsidRPr="005B312B">
        <w:rPr>
          <w:rFonts w:ascii="Cambria" w:hAnsi="Cambria"/>
          <w:sz w:val="24"/>
          <w:szCs w:val="24"/>
        </w:rPr>
        <w:t>Întocmit: Expert  1 GAL „Câmpia Burnazului”</w:t>
      </w:r>
    </w:p>
    <w:p w:rsidR="00FF4551" w:rsidRPr="005B312B" w:rsidRDefault="00FF4551" w:rsidP="00FF4551">
      <w:pPr>
        <w:spacing w:before="0"/>
        <w:rPr>
          <w:rFonts w:ascii="Cambria" w:hAnsi="Cambria"/>
          <w:sz w:val="24"/>
          <w:szCs w:val="24"/>
        </w:rPr>
      </w:pPr>
      <w:r w:rsidRPr="005B312B">
        <w:rPr>
          <w:rFonts w:ascii="Cambria" w:hAnsi="Cambria"/>
          <w:sz w:val="24"/>
          <w:szCs w:val="24"/>
        </w:rPr>
        <w:t>Nume/Prenume: _____________________</w:t>
      </w:r>
    </w:p>
    <w:p w:rsidR="00FF4551" w:rsidRPr="005B312B" w:rsidRDefault="00FF4551" w:rsidP="00FF4551">
      <w:pPr>
        <w:spacing w:before="0"/>
        <w:rPr>
          <w:rFonts w:ascii="Cambria" w:hAnsi="Cambria"/>
          <w:sz w:val="24"/>
          <w:szCs w:val="24"/>
        </w:rPr>
      </w:pPr>
      <w:r w:rsidRPr="005B312B">
        <w:rPr>
          <w:rFonts w:ascii="Cambria" w:hAnsi="Cambria"/>
          <w:sz w:val="24"/>
          <w:szCs w:val="24"/>
        </w:rPr>
        <w:t>Semnătura: _________________</w:t>
      </w:r>
    </w:p>
    <w:p w:rsidR="00FF4551" w:rsidRPr="005B312B" w:rsidRDefault="00FF4551" w:rsidP="00FF4551">
      <w:pPr>
        <w:spacing w:before="0"/>
        <w:rPr>
          <w:rFonts w:ascii="Cambria" w:hAnsi="Cambria" w:cstheme="minorHAnsi"/>
          <w:b/>
          <w:sz w:val="24"/>
          <w:szCs w:val="24"/>
        </w:rPr>
      </w:pPr>
      <w:r w:rsidRPr="005B312B">
        <w:rPr>
          <w:rFonts w:ascii="Cambria" w:hAnsi="Cambria"/>
          <w:sz w:val="24"/>
          <w:szCs w:val="24"/>
        </w:rPr>
        <w:t>Data:_________________</w:t>
      </w:r>
      <w:bookmarkEnd w:id="2"/>
    </w:p>
    <w:p w:rsidR="00FF4551" w:rsidRPr="005B312B" w:rsidRDefault="00FF4551" w:rsidP="00FF4551">
      <w:pPr>
        <w:spacing w:before="0"/>
        <w:jc w:val="center"/>
        <w:rPr>
          <w:rFonts w:ascii="Cambria" w:hAnsi="Cambria" w:cstheme="minorHAnsi"/>
          <w:b/>
          <w:sz w:val="24"/>
          <w:szCs w:val="24"/>
        </w:rPr>
      </w:pP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Calibri"/>
          <w:bCs/>
          <w:sz w:val="24"/>
          <w:szCs w:val="24"/>
          <w:lang w:eastAsia="fr-FR"/>
        </w:rPr>
        <w:sectPr w:rsidR="00370C06" w:rsidRPr="00511B77" w:rsidSect="002B186A">
          <w:headerReference w:type="default" r:id="rId8"/>
          <w:footerReference w:type="default" r:id="rId9"/>
          <w:pgSz w:w="11907" w:h="16840" w:code="9"/>
          <w:pgMar w:top="2246" w:right="1238" w:bottom="1440" w:left="1238" w:header="576" w:footer="432" w:gutter="0"/>
          <w:paperSrc w:first="15" w:other="15"/>
          <w:cols w:space="720"/>
          <w:docGrid w:linePitch="360"/>
        </w:sectPr>
      </w:pPr>
      <w:bookmarkStart w:id="6" w:name="_GoBack"/>
      <w:bookmarkEnd w:id="6"/>
    </w:p>
    <w:p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
          <w:bCs/>
          <w:sz w:val="24"/>
          <w:szCs w:val="24"/>
          <w:lang w:eastAsia="fr-FR"/>
        </w:rPr>
      </w:pPr>
      <w:r w:rsidRPr="00511B77">
        <w:rPr>
          <w:rFonts w:ascii="Cambria" w:eastAsia="Times New Roman" w:hAnsi="Cambria" w:cs="Calibri"/>
          <w:b/>
          <w:bCs/>
          <w:sz w:val="24"/>
          <w:szCs w:val="24"/>
          <w:lang w:eastAsia="fr-FR"/>
        </w:rPr>
        <w:lastRenderedPageBreak/>
        <w:t xml:space="preserve">Metodologia de verificare specifică pentru </w:t>
      </w:r>
    </w:p>
    <w:p w:rsidR="00283EDF" w:rsidRPr="00511B77" w:rsidRDefault="00283EDF" w:rsidP="00511B77">
      <w:pPr>
        <w:spacing w:before="0"/>
        <w:jc w:val="center"/>
        <w:rPr>
          <w:rFonts w:ascii="Cambria" w:eastAsia="Times New Roman" w:hAnsi="Cambria" w:cs="Calibri"/>
          <w:b/>
          <w:i/>
          <w:sz w:val="24"/>
          <w:szCs w:val="24"/>
        </w:rPr>
      </w:pPr>
      <w:r w:rsidRPr="00511B77">
        <w:rPr>
          <w:rFonts w:ascii="Cambria" w:eastAsia="Times New Roman" w:hAnsi="Cambria" w:cstheme="minorHAnsi"/>
          <w:b/>
          <w:sz w:val="24"/>
          <w:szCs w:val="24"/>
        </w:rPr>
        <w:t xml:space="preserve">MĂSURA </w:t>
      </w:r>
      <w:r w:rsidR="005A3EE4">
        <w:rPr>
          <w:rFonts w:ascii="Cambria" w:eastAsia="Times New Roman" w:hAnsi="Cambria" w:cstheme="minorHAnsi"/>
          <w:b/>
          <w:sz w:val="24"/>
          <w:szCs w:val="24"/>
        </w:rPr>
        <w:t>M1/1C</w:t>
      </w:r>
      <w:r w:rsidRPr="00511B77">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p>
    <w:p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p>
    <w:p w:rsidR="00370C06" w:rsidRPr="00511B77" w:rsidRDefault="00370C06" w:rsidP="00511B77">
      <w:pPr>
        <w:spacing w:before="120" w:after="120"/>
        <w:rPr>
          <w:rFonts w:ascii="Cambria" w:hAnsi="Cambria"/>
          <w:b/>
          <w:kern w:val="32"/>
          <w:sz w:val="24"/>
          <w:szCs w:val="24"/>
          <w:u w:val="single"/>
        </w:rPr>
      </w:pPr>
      <w:r w:rsidRPr="00511B77">
        <w:rPr>
          <w:rFonts w:ascii="Cambria" w:hAnsi="Cambria"/>
          <w:b/>
          <w:kern w:val="32"/>
          <w:sz w:val="24"/>
          <w:szCs w:val="24"/>
          <w:u w:val="single"/>
        </w:rPr>
        <w:t>Atenție!</w:t>
      </w:r>
    </w:p>
    <w:p w:rsidR="00370C06" w:rsidRPr="00511B77" w:rsidRDefault="00370C06" w:rsidP="00511B77">
      <w:pPr>
        <w:rPr>
          <w:rFonts w:ascii="Cambria" w:hAnsi="Cambria"/>
          <w:i/>
          <w:kern w:val="32"/>
          <w:sz w:val="24"/>
          <w:szCs w:val="24"/>
        </w:rPr>
      </w:pPr>
      <w:r w:rsidRPr="00511B77">
        <w:rPr>
          <w:rFonts w:ascii="Cambria" w:hAnsi="Cambria"/>
          <w:i/>
          <w:kern w:val="32"/>
          <w:sz w:val="24"/>
          <w:szCs w:val="24"/>
        </w:rPr>
        <w:t xml:space="preserve">Expertul verificator </w:t>
      </w:r>
      <w:r w:rsidRPr="00511B77">
        <w:rPr>
          <w:rFonts w:ascii="Cambria" w:eastAsia="Times New Roman" w:hAnsi="Cambria"/>
          <w:bCs/>
          <w:i/>
          <w:kern w:val="32"/>
          <w:sz w:val="24"/>
          <w:szCs w:val="24"/>
        </w:rPr>
        <w:t>este</w:t>
      </w:r>
      <w:r w:rsidRPr="00511B77">
        <w:rPr>
          <w:rFonts w:ascii="Cambria" w:hAnsi="Cambria"/>
          <w:i/>
          <w:kern w:val="32"/>
          <w:sz w:val="24"/>
          <w:szCs w:val="24"/>
        </w:rPr>
        <w:t xml:space="preserve"> obligat să solicite informații suplimentare în etapa de verificare a eligibilității, dacă este cazul, în următoarele situații: </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informațiile prezentate sunt insuficiente pentru clarificarea unor criterii de eligiblitate/ de selecție;</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prezentarea unor informații contradictorii în cadrul documentelor aferente cererii de finanțare;</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prezentarea unor documente obligatorii specifice proiectului, care nu respectă formatul standard (nu sunt conforme);</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necesitatea corectării bugetului indicativ;</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în cazul în care expertul are o suspiciune legată de crearea unor condiții artificiale.</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370C06" w:rsidRPr="00511B77" w:rsidRDefault="00370C06" w:rsidP="00511B77">
      <w:pPr>
        <w:overflowPunct w:val="0"/>
        <w:autoSpaceDE w:val="0"/>
        <w:autoSpaceDN w:val="0"/>
        <w:adjustRightInd w:val="0"/>
        <w:spacing w:before="0"/>
        <w:textAlignment w:val="baseline"/>
        <w:rPr>
          <w:rFonts w:ascii="Cambria" w:hAnsi="Cambria"/>
          <w:b/>
          <w:sz w:val="24"/>
          <w:szCs w:val="24"/>
        </w:rPr>
      </w:pPr>
      <w:r w:rsidRPr="00511B77">
        <w:rPr>
          <w:rFonts w:ascii="Cambria" w:hAnsi="Cambria"/>
          <w:b/>
          <w:sz w:val="24"/>
          <w:szCs w:val="24"/>
        </w:rPr>
        <w:t xml:space="preserve">Denumire solicitant </w:t>
      </w:r>
    </w:p>
    <w:p w:rsidR="00370C06" w:rsidRPr="00511B77" w:rsidRDefault="00370C06" w:rsidP="00511B77">
      <w:pPr>
        <w:overflowPunct w:val="0"/>
        <w:autoSpaceDE w:val="0"/>
        <w:autoSpaceDN w:val="0"/>
        <w:adjustRightInd w:val="0"/>
        <w:spacing w:before="0"/>
        <w:textAlignment w:val="baseline"/>
        <w:rPr>
          <w:rFonts w:ascii="Cambria" w:hAnsi="Cambria"/>
          <w:sz w:val="24"/>
          <w:szCs w:val="24"/>
        </w:rPr>
      </w:pPr>
      <w:r w:rsidRPr="00511B77">
        <w:rPr>
          <w:rFonts w:ascii="Cambria" w:hAnsi="Cambria"/>
          <w:sz w:val="24"/>
          <w:szCs w:val="24"/>
        </w:rPr>
        <w:t xml:space="preserve">Se preia denumirea din Cererea de finanțare </w:t>
      </w:r>
    </w:p>
    <w:p w:rsidR="00370C06" w:rsidRPr="00511B77" w:rsidRDefault="00370C06" w:rsidP="00511B77">
      <w:pPr>
        <w:spacing w:before="0"/>
        <w:rPr>
          <w:rFonts w:ascii="Cambria" w:hAnsi="Cambria"/>
          <w:b/>
          <w:sz w:val="24"/>
          <w:szCs w:val="24"/>
        </w:rPr>
      </w:pPr>
      <w:r w:rsidRPr="00511B77">
        <w:rPr>
          <w:rFonts w:ascii="Cambria" w:hAnsi="Cambria"/>
          <w:b/>
          <w:kern w:val="32"/>
          <w:sz w:val="24"/>
          <w:szCs w:val="24"/>
        </w:rPr>
        <w:t>Titlul proiectului</w:t>
      </w:r>
    </w:p>
    <w:p w:rsidR="00370C06" w:rsidRPr="00511B77" w:rsidRDefault="00370C06" w:rsidP="00511B77">
      <w:pPr>
        <w:spacing w:before="0"/>
        <w:rPr>
          <w:rFonts w:ascii="Cambria" w:hAnsi="Cambria"/>
          <w:sz w:val="24"/>
          <w:szCs w:val="24"/>
        </w:rPr>
      </w:pPr>
      <w:r w:rsidRPr="00511B77">
        <w:rPr>
          <w:rFonts w:ascii="Cambria" w:hAnsi="Cambria"/>
          <w:sz w:val="24"/>
          <w:szCs w:val="24"/>
        </w:rPr>
        <w:t>Se preia titlul proiectului din Cererea de finanțare.</w:t>
      </w:r>
    </w:p>
    <w:p w:rsidR="00370C06" w:rsidRPr="00511B77" w:rsidRDefault="00370C06" w:rsidP="00511B77">
      <w:pPr>
        <w:spacing w:before="0"/>
        <w:rPr>
          <w:rFonts w:ascii="Cambria" w:hAnsi="Cambria"/>
          <w:sz w:val="24"/>
          <w:szCs w:val="24"/>
        </w:rPr>
      </w:pPr>
      <w:r w:rsidRPr="00511B77">
        <w:rPr>
          <w:rFonts w:ascii="Cambria" w:hAnsi="Cambria"/>
          <w:b/>
          <w:kern w:val="32"/>
          <w:sz w:val="24"/>
          <w:szCs w:val="24"/>
        </w:rPr>
        <w:t>Data înregistrării proiectului la GAL</w:t>
      </w:r>
    </w:p>
    <w:p w:rsidR="00370C06" w:rsidRPr="00511B77" w:rsidRDefault="00370C06" w:rsidP="00511B77">
      <w:pPr>
        <w:spacing w:before="0"/>
        <w:rPr>
          <w:rFonts w:ascii="Cambria" w:hAnsi="Cambria"/>
          <w:sz w:val="24"/>
          <w:szCs w:val="24"/>
        </w:rPr>
      </w:pPr>
      <w:r w:rsidRPr="00511B77">
        <w:rPr>
          <w:rFonts w:ascii="Cambria" w:hAnsi="Cambria"/>
          <w:sz w:val="24"/>
          <w:szCs w:val="24"/>
        </w:rPr>
        <w:t>Se completează cu data î</w:t>
      </w:r>
      <w:r w:rsidR="00283EDF" w:rsidRPr="00511B77">
        <w:rPr>
          <w:rFonts w:ascii="Cambria" w:hAnsi="Cambria"/>
          <w:sz w:val="24"/>
          <w:szCs w:val="24"/>
        </w:rPr>
        <w:t>nregistrării proiectului la GAL</w:t>
      </w:r>
      <w:r w:rsidRPr="00511B77">
        <w:rPr>
          <w:rFonts w:ascii="Cambria" w:hAnsi="Cambria"/>
          <w:sz w:val="24"/>
          <w:szCs w:val="24"/>
        </w:rPr>
        <w:t xml:space="preserve">. </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370C06" w:rsidRPr="00511B77" w:rsidRDefault="00370C06" w:rsidP="00511B77">
      <w:pPr>
        <w:spacing w:before="120" w:after="360"/>
        <w:rPr>
          <w:rFonts w:ascii="Cambria" w:hAnsi="Cambria"/>
          <w:sz w:val="24"/>
          <w:szCs w:val="24"/>
        </w:rPr>
      </w:pPr>
      <w:r w:rsidRPr="00511B77">
        <w:rPr>
          <w:rFonts w:ascii="Cambria" w:hAnsi="Cambria"/>
          <w:b/>
          <w:sz w:val="24"/>
          <w:szCs w:val="24"/>
        </w:rPr>
        <w:t xml:space="preserve">VERIFICAREA  CRITERIILOR DE ELIGIBILITATE </w:t>
      </w:r>
    </w:p>
    <w:p w:rsidR="00370C06" w:rsidRPr="00511B77" w:rsidRDefault="00370C06" w:rsidP="00511B77">
      <w:pPr>
        <w:numPr>
          <w:ilvl w:val="0"/>
          <w:numId w:val="7"/>
        </w:numPr>
        <w:spacing w:before="120" w:after="120"/>
        <w:ind w:left="360"/>
        <w:contextualSpacing/>
        <w:rPr>
          <w:rFonts w:ascii="Cambria" w:hAnsi="Cambria"/>
          <w:b/>
          <w:sz w:val="24"/>
          <w:szCs w:val="24"/>
        </w:rPr>
      </w:pPr>
      <w:r w:rsidRPr="00511B77">
        <w:rPr>
          <w:rFonts w:ascii="Cambria" w:hAnsi="Cambria"/>
          <w:b/>
          <w:sz w:val="24"/>
          <w:szCs w:val="24"/>
        </w:rPr>
        <w:t>VERIFICAREA ELIGIBILITĂȚII SOLICITANTULUI</w:t>
      </w:r>
    </w:p>
    <w:p w:rsidR="00370C06" w:rsidRPr="00511B77" w:rsidRDefault="00370C06" w:rsidP="00511B77">
      <w:pPr>
        <w:spacing w:before="120" w:after="120"/>
        <w:ind w:left="360"/>
        <w:contextualSpacing/>
        <w:rPr>
          <w:rFonts w:ascii="Cambria" w:hAnsi="Cambria"/>
          <w:b/>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lastRenderedPageBreak/>
        <w:t>1.1</w:t>
      </w:r>
      <w:r w:rsidRPr="00511B77">
        <w:rPr>
          <w:rFonts w:ascii="Cambria" w:hAnsi="Cambria"/>
          <w:kern w:val="32"/>
          <w:sz w:val="24"/>
          <w:szCs w:val="24"/>
        </w:rPr>
        <w:t xml:space="preserve"> </w:t>
      </w:r>
      <w:r w:rsidRPr="00511B77">
        <w:rPr>
          <w:rFonts w:ascii="Cambria" w:hAnsi="Cambria"/>
          <w:b/>
          <w:kern w:val="32"/>
          <w:sz w:val="24"/>
          <w:szCs w:val="24"/>
        </w:rPr>
        <w:t xml:space="preserve">Solicitantul aparține categoriei solicitantilor eligibili pentru măsura prevăzută în Strategia de Dezvoltare Locală a GAL? </w:t>
      </w:r>
    </w:p>
    <w:p w:rsidR="00283EDF"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Solicitantul trebuie să se regăsească în categoria de beneficiari eligibili menționați în Fișa măsurii din Strategia de Dezvoltare Locală a GAL care a selectat proiectul, cu respectarea cel puțin a condițiilor generale de eligibilitate prevăzute în cap. 8.1 din PNDR 2014-2020, Reg. (UE) nr. 1305/2013, Reg. (UE) nr. 1303/2013, precum și a legislației naționale specifice.</w:t>
      </w:r>
    </w:p>
    <w:p w:rsidR="00283EDF"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Verificarea este bazată pe informaţiile menţionate în formularul de Cerere de finanţare şi din documentele anexate din care să reiasă statutul juridic și obiectul de activitate al solicitantului. Se verifică documentele de înființare/ certificare ale solicitantului, în funcție de încadrarea juridică a acestuia.</w:t>
      </w:r>
    </w:p>
    <w:p w:rsidR="00370C06"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poziţia lui în liniile prevăzute în acest scop la rubrica Observații, iar Cererea de finanțare va fi declarată neeligibilă.</w:t>
      </w:r>
      <w:r w:rsidR="00370C06" w:rsidRPr="00511B77">
        <w:rPr>
          <w:rFonts w:ascii="Cambria" w:hAnsi="Cambria"/>
          <w:kern w:val="32"/>
          <w:sz w:val="24"/>
          <w:szCs w:val="24"/>
        </w:rPr>
        <w:t>.</w:t>
      </w:r>
    </w:p>
    <w:p w:rsidR="00370C06" w:rsidRPr="00511B77" w:rsidRDefault="00370C06" w:rsidP="00511B77">
      <w:pPr>
        <w:spacing w:before="120" w:after="120"/>
        <w:contextualSpacing/>
        <w:rPr>
          <w:rFonts w:ascii="Cambria" w:hAnsi="Cambria"/>
          <w:kern w:val="32"/>
          <w:sz w:val="24"/>
          <w:szCs w:val="24"/>
        </w:rPr>
      </w:pPr>
    </w:p>
    <w:p w:rsidR="00370C06" w:rsidRPr="00511B77" w:rsidRDefault="00370C06" w:rsidP="00511B77">
      <w:pPr>
        <w:spacing w:before="120" w:after="120"/>
        <w:rPr>
          <w:rFonts w:ascii="Cambria" w:hAnsi="Cambria"/>
          <w:b/>
          <w:sz w:val="24"/>
          <w:szCs w:val="24"/>
        </w:rPr>
      </w:pPr>
      <w:r w:rsidRPr="00511B77">
        <w:rPr>
          <w:rFonts w:ascii="Cambria" w:hAnsi="Cambria"/>
          <w:b/>
          <w:sz w:val="24"/>
          <w:szCs w:val="24"/>
        </w:rPr>
        <w:t>1.</w:t>
      </w:r>
      <w:r w:rsidRPr="00511B77">
        <w:rPr>
          <w:rFonts w:ascii="Cambria" w:eastAsia="Times New Roman" w:hAnsi="Cambria" w:cs="Calibri"/>
          <w:b/>
          <w:sz w:val="24"/>
          <w:szCs w:val="24"/>
          <w:lang w:eastAsia="x-none"/>
        </w:rPr>
        <w:t>2</w:t>
      </w:r>
      <w:r w:rsidRPr="00511B77">
        <w:rPr>
          <w:rFonts w:ascii="Cambria" w:hAnsi="Cambria"/>
          <w:sz w:val="24"/>
          <w:szCs w:val="24"/>
        </w:rPr>
        <w:t xml:space="preserve"> </w:t>
      </w:r>
      <w:r w:rsidRPr="00511B77">
        <w:rPr>
          <w:rFonts w:ascii="Cambria" w:hAnsi="Cambria"/>
          <w:b/>
          <w:sz w:val="24"/>
          <w:szCs w:val="24"/>
        </w:rPr>
        <w:t xml:space="preserve">Solicitantul nu este înregistrat în Registrul debitorilor AFIR atât pentru Programul SAPARD, cât și pentru FEADR? </w:t>
      </w:r>
    </w:p>
    <w:p w:rsidR="00370C06" w:rsidRPr="00511B77" w:rsidRDefault="00370C06" w:rsidP="00511B77">
      <w:pPr>
        <w:tabs>
          <w:tab w:val="left" w:pos="720"/>
          <w:tab w:val="left" w:pos="1976"/>
        </w:tabs>
        <w:spacing w:before="120" w:after="120"/>
        <w:rPr>
          <w:rFonts w:ascii="Cambria" w:hAnsi="Cambria"/>
          <w:kern w:val="32"/>
          <w:sz w:val="24"/>
          <w:szCs w:val="24"/>
        </w:rPr>
      </w:pPr>
      <w:r w:rsidRPr="00511B77">
        <w:rPr>
          <w:rFonts w:ascii="Cambria" w:hAnsi="Cambria"/>
          <w:kern w:val="32"/>
          <w:sz w:val="24"/>
          <w:szCs w:val="24"/>
        </w:rPr>
        <w:t xml:space="preserve">Expertul </w:t>
      </w:r>
      <w:r w:rsidR="003B73E6" w:rsidRPr="00511B77">
        <w:rPr>
          <w:rFonts w:ascii="Cambria" w:hAnsi="Cambria"/>
          <w:kern w:val="32"/>
          <w:sz w:val="24"/>
          <w:szCs w:val="24"/>
        </w:rPr>
        <w:t xml:space="preserve">AFIR </w:t>
      </w:r>
      <w:r w:rsidRPr="00511B77">
        <w:rPr>
          <w:rFonts w:ascii="Cambria" w:hAnsi="Cambria"/>
          <w:kern w:val="32"/>
          <w:sz w:val="24"/>
          <w:szCs w:val="24"/>
        </w:rPr>
        <w:t>verifică dacă solicitantul este înscris cu debite</w:t>
      </w:r>
      <w:r w:rsidR="000C469E">
        <w:rPr>
          <w:rFonts w:ascii="Cambria" w:hAnsi="Cambria"/>
          <w:kern w:val="32"/>
          <w:sz w:val="24"/>
          <w:szCs w:val="24"/>
        </w:rPr>
        <w:t xml:space="preserve"> </w:t>
      </w:r>
      <w:r w:rsidRPr="00511B77">
        <w:rPr>
          <w:rFonts w:ascii="Cambria" w:hAnsi="Cambria"/>
          <w:kern w:val="32"/>
          <w:sz w:val="24"/>
          <w:szCs w:val="24"/>
        </w:rPr>
        <w:t xml:space="preserve">în Registrul debitorilor pentru SAPARD şi </w:t>
      </w:r>
      <w:r w:rsidR="003B73E6" w:rsidRPr="00511B77">
        <w:rPr>
          <w:rFonts w:ascii="Cambria" w:hAnsi="Cambria"/>
          <w:kern w:val="32"/>
          <w:sz w:val="24"/>
          <w:szCs w:val="24"/>
        </w:rPr>
        <w:t>Expertul AFIR verifică dacă solicitantul este înscris cu debite în Registrul debitorilor pentru SAPARD şi FEADR, aflat pe link-ul \\alpaca\Debite. Dacă solicitantul este înscris în Registrul debitorilor, expertul va tipări şi anexa pagina privind debitul, inclusiv a dobânzilor şi a majorărilor de întarziere ale solicitantului, va bifa caseta “NU”, va menționa în caseta de observații, și, dacă este cazul selectării pentru finanțare a proiectului, va relua această verificare în etapa de evaluare a documentelor în vederea semnării contractului. În caz contrar se va bifa “DA”, iar această condiţie de eligibilitate este îndeplinită</w:t>
      </w:r>
      <w:r w:rsidRPr="00511B77">
        <w:rPr>
          <w:rFonts w:ascii="Cambria" w:hAnsi="Cambria"/>
          <w:kern w:val="32"/>
          <w:sz w:val="24"/>
          <w:szCs w:val="24"/>
        </w:rPr>
        <w:t>.</w:t>
      </w:r>
    </w:p>
    <w:p w:rsidR="00370C06" w:rsidRPr="00511B77" w:rsidRDefault="00370C06" w:rsidP="00511B77">
      <w:pPr>
        <w:tabs>
          <w:tab w:val="left" w:pos="720"/>
          <w:tab w:val="left" w:pos="1976"/>
        </w:tabs>
        <w:spacing w:after="120"/>
        <w:rPr>
          <w:rFonts w:ascii="Cambria" w:hAnsi="Cambria"/>
          <w:b/>
          <w:sz w:val="24"/>
          <w:szCs w:val="24"/>
        </w:rPr>
      </w:pPr>
      <w:r w:rsidRPr="00511B77">
        <w:rPr>
          <w:rFonts w:ascii="Cambria" w:hAnsi="Cambria"/>
          <w:b/>
          <w:kern w:val="32"/>
          <w:sz w:val="24"/>
          <w:szCs w:val="24"/>
        </w:rPr>
        <w:t>1.</w:t>
      </w:r>
      <w:r w:rsidRPr="00511B77">
        <w:rPr>
          <w:rFonts w:ascii="Cambria" w:eastAsia="Times New Roman" w:hAnsi="Cambria"/>
          <w:b/>
          <w:bCs/>
          <w:kern w:val="32"/>
          <w:sz w:val="24"/>
          <w:szCs w:val="24"/>
        </w:rPr>
        <w:t>3</w:t>
      </w:r>
      <w:r w:rsidRPr="00511B77">
        <w:rPr>
          <w:rFonts w:ascii="Cambria" w:hAnsi="Cambria"/>
          <w:kern w:val="32"/>
          <w:sz w:val="24"/>
          <w:szCs w:val="24"/>
        </w:rPr>
        <w:t xml:space="preserve"> </w:t>
      </w:r>
      <w:r w:rsidRPr="00511B77">
        <w:rPr>
          <w:rFonts w:ascii="Cambria" w:hAnsi="Cambria"/>
          <w:b/>
          <w:kern w:val="32"/>
          <w:sz w:val="24"/>
          <w:szCs w:val="24"/>
        </w:rPr>
        <w:t>Solicitantul și-a însușit în totalitate angajamentele luate în Declarația pe proprie răspundere, anexă la Cererea de finanțare?</w:t>
      </w:r>
    </w:p>
    <w:p w:rsidR="00370C06" w:rsidRPr="00511B77" w:rsidRDefault="003B73E6" w:rsidP="00511B77">
      <w:pPr>
        <w:tabs>
          <w:tab w:val="left" w:pos="720"/>
          <w:tab w:val="left" w:pos="1976"/>
        </w:tabs>
        <w:spacing w:before="120" w:after="120"/>
        <w:rPr>
          <w:rFonts w:ascii="Cambria" w:hAnsi="Cambria"/>
          <w:sz w:val="24"/>
          <w:szCs w:val="24"/>
        </w:rPr>
      </w:pPr>
      <w:r w:rsidRPr="00511B77">
        <w:rPr>
          <w:rFonts w:ascii="Cambria" w:hAnsi="Cambria"/>
          <w:sz w:val="24"/>
          <w:szCs w:val="24"/>
        </w:rPr>
        <w:t xml:space="preserve">Expertul verifică în Cererea de finanțare dacă sunt bifate căsuțele corespunzătoare, aferente tuturor punctelor existente în Declarația pe proprie răspundere și dacă aceasta este datată și semnată, iar dacă pe parcursul verificării proiectului expertul constată că sunt respectate punctele însușite prin Declarație, acesta bifează casuță DA.  În caz contrar, expertul bifează NU, motivează poziţia lui în liniile prevăzute în acest scop la rubrica Observații, iar Cererea de finanțare va fi declarată neeligibilă. Dacă expertul constată bifarea eronată de către solicitant a unor căsuțe în baza documentelor depuse, solicită beneficiarului modificarea </w:t>
      </w:r>
      <w:r w:rsidRPr="00511B77">
        <w:rPr>
          <w:rFonts w:ascii="Cambria" w:hAnsi="Cambria"/>
          <w:sz w:val="24"/>
          <w:szCs w:val="24"/>
        </w:rPr>
        <w:lastRenderedPageBreak/>
        <w:t>acestora; în urma răspunsului pozitiv al acestuia, expertul bifează casuță DA; în caz contrar, expertul bifează NU</w:t>
      </w:r>
      <w:r w:rsidR="00370C06" w:rsidRPr="00511B77">
        <w:rPr>
          <w:rFonts w:ascii="Cambria" w:hAnsi="Cambria"/>
          <w:sz w:val="24"/>
          <w:szCs w:val="24"/>
        </w:rPr>
        <w:t>.</w:t>
      </w:r>
    </w:p>
    <w:p w:rsidR="00370C06" w:rsidRPr="00511B77" w:rsidRDefault="00370C06" w:rsidP="00511B77">
      <w:pPr>
        <w:tabs>
          <w:tab w:val="left" w:pos="720"/>
          <w:tab w:val="left" w:pos="1976"/>
        </w:tabs>
        <w:spacing w:after="120"/>
        <w:rPr>
          <w:rFonts w:ascii="Cambria" w:hAnsi="Cambria"/>
          <w:b/>
          <w:sz w:val="24"/>
          <w:szCs w:val="24"/>
        </w:rPr>
      </w:pPr>
      <w:r w:rsidRPr="00511B77">
        <w:rPr>
          <w:rFonts w:ascii="Cambria" w:hAnsi="Cambria"/>
          <w:b/>
          <w:sz w:val="24"/>
          <w:szCs w:val="24"/>
        </w:rPr>
        <w:t>1.4 Solicitantul nu este în stare de faliment ori lichidare si şi-a îndeplinit obligaţiile de plată a impozitelor, taxelor şi contribuţiilor de asigurări sociale către bugetul de stat?</w:t>
      </w:r>
    </w:p>
    <w:p w:rsidR="00370C06" w:rsidRPr="00511B77" w:rsidRDefault="00370C06" w:rsidP="00511B77">
      <w:pPr>
        <w:tabs>
          <w:tab w:val="left" w:pos="720"/>
          <w:tab w:val="left" w:pos="1976"/>
        </w:tabs>
        <w:spacing w:before="120" w:after="120"/>
        <w:rPr>
          <w:rFonts w:ascii="Cambria" w:hAnsi="Cambria"/>
          <w:sz w:val="24"/>
          <w:szCs w:val="24"/>
        </w:rPr>
      </w:pPr>
      <w:r w:rsidRPr="00511B77">
        <w:rPr>
          <w:rFonts w:ascii="Cambria" w:hAnsi="Cambria"/>
          <w:sz w:val="24"/>
          <w:szCs w:val="24"/>
        </w:rPr>
        <w:t>Expertul verifică documentul atașat la Cererea de finanțare, respectiv certificatul constatator emis pe numele solicitantului în conformitate cu prevederile legislației naționale în vigoare, semnat și ștampilat de către autoritatea emitentă, emis cu cel mult o lună înaintea depunerii Cererii de finanțare, din care rezultă că acesta nu se află în proces de lichidare sau faliment.</w:t>
      </w:r>
    </w:p>
    <w:p w:rsidR="00370C06" w:rsidRPr="00511B77" w:rsidRDefault="00370C06" w:rsidP="00511B77">
      <w:pPr>
        <w:tabs>
          <w:tab w:val="left" w:pos="720"/>
          <w:tab w:val="left" w:pos="1976"/>
        </w:tabs>
        <w:spacing w:before="120" w:after="120"/>
        <w:rPr>
          <w:rFonts w:ascii="Cambria" w:hAnsi="Cambria"/>
          <w:sz w:val="24"/>
          <w:szCs w:val="24"/>
        </w:rPr>
      </w:pPr>
      <w:r w:rsidRPr="00511B77">
        <w:rPr>
          <w:rFonts w:ascii="Cambria" w:hAnsi="Cambria"/>
          <w:sz w:val="24"/>
          <w:szCs w:val="24"/>
        </w:rPr>
        <w:t xml:space="preserve">Nu se verifică în cazul solicitanților înființați în baza OG nr. 26/2000 și al entităților publice. </w:t>
      </w:r>
    </w:p>
    <w:p w:rsidR="003B73E6" w:rsidRPr="00511B77" w:rsidRDefault="003B73E6" w:rsidP="00511B77">
      <w:pPr>
        <w:tabs>
          <w:tab w:val="left" w:pos="360"/>
        </w:tabs>
        <w:rPr>
          <w:rFonts w:ascii="Cambria" w:hAnsi="Cambria" w:cstheme="minorHAnsi"/>
          <w:sz w:val="24"/>
          <w:szCs w:val="24"/>
        </w:rPr>
      </w:pPr>
    </w:p>
    <w:p w:rsidR="00370C06" w:rsidRPr="00511B77" w:rsidRDefault="00370C06" w:rsidP="00511B77">
      <w:pPr>
        <w:spacing w:before="480" w:after="240"/>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2. VERIFICAREA CRITERIILOR GENERALE DE ELIGIBILITATE</w:t>
      </w:r>
    </w:p>
    <w:p w:rsidR="00370C06" w:rsidRPr="00511B77" w:rsidRDefault="00370C06" w:rsidP="00511B77">
      <w:pPr>
        <w:spacing w:before="0" w:after="200"/>
        <w:jc w:val="left"/>
        <w:rPr>
          <w:rFonts w:ascii="Cambria" w:hAnsi="Cambria"/>
          <w:b/>
          <w:sz w:val="24"/>
          <w:szCs w:val="24"/>
        </w:rPr>
      </w:pPr>
      <w:r w:rsidRPr="00511B77">
        <w:rPr>
          <w:rFonts w:ascii="Cambria" w:hAnsi="Cambria"/>
          <w:b/>
          <w:sz w:val="24"/>
          <w:szCs w:val="24"/>
        </w:rPr>
        <w:t>EG1 Solicitantul se încadrează în categoria de beneficiari eligibili?</w:t>
      </w:r>
    </w:p>
    <w:p w:rsidR="003B73E6" w:rsidRPr="00511B77" w:rsidRDefault="003B73E6" w:rsidP="00511B77">
      <w:pPr>
        <w:spacing w:before="0"/>
        <w:rPr>
          <w:rFonts w:ascii="Cambria" w:eastAsia="Times New Roman" w:hAnsi="Cambria" w:cs="Times New Roman"/>
          <w:sz w:val="24"/>
          <w:szCs w:val="24"/>
        </w:rPr>
      </w:pPr>
      <w:r w:rsidRPr="00511B77">
        <w:rPr>
          <w:rFonts w:ascii="Cambria" w:eastAsia="Times New Roman" w:hAnsi="Cambria" w:cs="Times New Roman"/>
          <w:sz w:val="24"/>
          <w:szCs w:val="24"/>
        </w:rPr>
        <w:t>Solicitantul trebuie să se regăsească în categoria de beneficiari eligibili menționați în Fișa măsurii din Strategia de Dezvoltare Locală a GAL „Câmpia Burnazului”, cu respectarea cel puțin a condițiilor generale de eligibilitate prevăzute în cap. 8.1 din PNDR 2014-2020, Reg. (UE) nr. 1305/2013, Reg. (UE) nr. 1303/2013, precum și a legislației naționale specifice.</w:t>
      </w:r>
    </w:p>
    <w:p w:rsidR="00370C06" w:rsidRPr="00511B77" w:rsidRDefault="003B73E6" w:rsidP="00511B77">
      <w:pPr>
        <w:spacing w:before="0"/>
        <w:rPr>
          <w:rFonts w:ascii="Cambria" w:eastAsia="Times New Roman" w:hAnsi="Cambria" w:cs="Times New Roman"/>
          <w:sz w:val="24"/>
          <w:szCs w:val="24"/>
        </w:rPr>
      </w:pPr>
      <w:r w:rsidRPr="00511B77">
        <w:rPr>
          <w:rFonts w:ascii="Cambria" w:eastAsia="Times New Roman" w:hAnsi="Cambria" w:cs="Times New Roman"/>
          <w:sz w:val="24"/>
          <w:szCs w:val="24"/>
        </w:rPr>
        <w:t>Verificarea este bazată pe informaţiile menţionate în formularul de Cerere de finanţare şi din documentele anexate din care să reiasă statutul juridic al solicitantului. Se verifică documentele de înființare/ certificare ale solicitantului, în funcție de încadrarea juridică a acestuia: Certificatul constatator emis de Oficiul Național al Registrului Comerțului; Certificat de înscriere emis în conformitate cu prevederile OG 26/2000; Documente relevante privind înființarea instituției. Pentru fiecare categorie de beneficiar eligibili (entități publice/private) se vor depune documente specifice conform legislației în vigoare</w:t>
      </w:r>
      <w:r w:rsidR="00370C06" w:rsidRPr="00511B77">
        <w:rPr>
          <w:rFonts w:ascii="Cambria" w:eastAsia="Times New Roman" w:hAnsi="Cambria" w:cs="Times New Roman"/>
          <w:sz w:val="24"/>
          <w:szCs w:val="24"/>
        </w:rPr>
        <w:t>.</w:t>
      </w:r>
    </w:p>
    <w:p w:rsidR="00370C06" w:rsidRPr="00511B77" w:rsidRDefault="00370C06" w:rsidP="00511B77">
      <w:pPr>
        <w:spacing w:before="0"/>
        <w:rPr>
          <w:rFonts w:ascii="Cambria" w:eastAsia="Times New Roman" w:hAnsi="Cambria" w:cs="Times New Roman"/>
          <w:sz w:val="24"/>
          <w:szCs w:val="24"/>
        </w:rPr>
      </w:pPr>
    </w:p>
    <w:p w:rsidR="00370C06" w:rsidRPr="00511B77" w:rsidRDefault="003B73E6" w:rsidP="00511B77">
      <w:pPr>
        <w:spacing w:before="0"/>
        <w:rPr>
          <w:rFonts w:ascii="Cambria" w:eastAsia="Times New Roman" w:hAnsi="Cambria" w:cs="Times New Roman"/>
          <w:b/>
          <w:sz w:val="24"/>
          <w:szCs w:val="24"/>
        </w:rPr>
      </w:pPr>
      <w:r w:rsidRPr="00511B77">
        <w:rPr>
          <w:rFonts w:ascii="Cambria" w:eastAsia="Times New Roman" w:hAnsi="Cambria" w:cs="Times New Roman"/>
          <w:b/>
          <w:sz w:val="24"/>
          <w:szCs w:val="24"/>
        </w:rPr>
        <w:t>EG2</w:t>
      </w:r>
      <w:r w:rsidR="00370C06" w:rsidRPr="00511B77">
        <w:rPr>
          <w:rFonts w:ascii="Cambria" w:eastAsia="Times New Roman" w:hAnsi="Cambria" w:cs="Times New Roman"/>
          <w:b/>
          <w:sz w:val="24"/>
          <w:szCs w:val="24"/>
        </w:rPr>
        <w:t xml:space="preserve"> </w:t>
      </w:r>
      <w:r w:rsidRPr="00511B77">
        <w:rPr>
          <w:rFonts w:ascii="Cambria" w:eastAsia="Times New Roman" w:hAnsi="Cambria" w:cs="Times New Roman"/>
          <w:b/>
          <w:sz w:val="24"/>
          <w:szCs w:val="24"/>
        </w:rPr>
        <w:t>Solicitantul are prevăzut în obiectul de activitate activități specifice domeniului</w:t>
      </w:r>
      <w:r w:rsidR="00370C06" w:rsidRPr="00511B77">
        <w:rPr>
          <w:rFonts w:ascii="Cambria" w:eastAsia="Times New Roman" w:hAnsi="Cambria" w:cs="Times New Roman"/>
          <w:b/>
          <w:sz w:val="24"/>
          <w:szCs w:val="24"/>
        </w:rPr>
        <w:t>?</w:t>
      </w:r>
    </w:p>
    <w:p w:rsidR="003B73E6" w:rsidRPr="00511B77" w:rsidRDefault="003B73E6" w:rsidP="00511B77">
      <w:pPr>
        <w:tabs>
          <w:tab w:val="left" w:pos="720"/>
          <w:tab w:val="left" w:pos="1976"/>
        </w:tabs>
        <w:spacing w:before="120"/>
        <w:rPr>
          <w:rFonts w:ascii="Cambria" w:hAnsi="Cambria"/>
          <w:sz w:val="24"/>
          <w:szCs w:val="24"/>
        </w:rPr>
      </w:pPr>
      <w:r w:rsidRPr="00511B77">
        <w:rPr>
          <w:rFonts w:ascii="Cambria" w:hAnsi="Cambria"/>
          <w:sz w:val="24"/>
          <w:szCs w:val="24"/>
        </w:rPr>
        <w:t>Se verifică dacă solicitantul are în obiectul de activitate activități specifice domeniului de formare profesională, menționate în Cererea de finanțare, pe baza următoarelor documente:</w:t>
      </w:r>
    </w:p>
    <w:p w:rsidR="003B73E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t>pentru persoane juridice de drept privat cu scop patrimonial: Certificat constatator eliberat de Oficiul Național al Registrului Comerțului;</w:t>
      </w:r>
    </w:p>
    <w:p w:rsidR="003B73E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lastRenderedPageBreak/>
        <w:t>pentru persoane juridice de drept privat fără scop patrimonial: Extras de la Registrul asociațiilor și fundațiilor; documente statutare inclusiv actele adiționale și hotărârile judecătorești de modificare, dacă este cazul; hotărâre judecătorească de înființare;</w:t>
      </w:r>
    </w:p>
    <w:p w:rsidR="00370C0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t>persoane juridice de drept public: documente relevante pentru înființarea instituției</w:t>
      </w:r>
      <w:r w:rsidR="00370C06" w:rsidRPr="00511B77">
        <w:rPr>
          <w:rFonts w:ascii="Cambria" w:eastAsia="Times New Roman" w:hAnsi="Cambria" w:cs="Times New Roman"/>
          <w:sz w:val="24"/>
          <w:szCs w:val="24"/>
        </w:rPr>
        <w:t xml:space="preserve">.  </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 xml:space="preserve">EG3 </w:t>
      </w:r>
      <w:r w:rsidR="000C469E" w:rsidRPr="000C469E">
        <w:rPr>
          <w:rFonts w:ascii="Cambria" w:hAnsi="Cambria" w:cstheme="minorHAnsi"/>
          <w:b/>
          <w:sz w:val="24"/>
          <w:szCs w:val="24"/>
        </w:rPr>
        <w:t>Solicitantul dispune de personal calificat, propriu sau cooptat în domeniu</w:t>
      </w:r>
    </w:p>
    <w:p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Se verifică punctul 4.5 din cererea de finanțare în care sunt descrise resursele umane implicate în proiect, cu precizarea activităților ce urmează a fi desfășurate de fiecare expert propus. De asemenea, se verifică în anexele cererii de finanțare acordul scris al fiecărui expert pentru participarea la activitățile proiectului pe toată durata de desfășurare a proiectului și documentele care să ateste expertiza experților de a implementa activitățile respective (cv-uri, diplome, certificate, referințe, atestare ca formator emisă conform legislației în vigoare etc.). Cerința se verifică în funcție de activitățile ce vor fi realizate conform Cererii de finanțare.</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EG4 Grupul țintă respectă condițiile de eligibilitate și este format din persoane care își desfășoară activitatea sau au domiciliul pe teritoriul GAL</w:t>
      </w:r>
    </w:p>
    <w:p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Criterii de eligibilitate pentru participanţi:</w:t>
      </w:r>
    </w:p>
    <w:p w:rsidR="003B73E6" w:rsidRPr="00511B77" w:rsidRDefault="003B73E6" w:rsidP="00511B77">
      <w:pPr>
        <w:pStyle w:val="ListParagraph"/>
        <w:numPr>
          <w:ilvl w:val="1"/>
          <w:numId w:val="11"/>
        </w:numPr>
        <w:spacing w:before="0"/>
        <w:rPr>
          <w:rFonts w:ascii="Cambria" w:hAnsi="Cambria" w:cstheme="minorHAnsi"/>
          <w:sz w:val="24"/>
          <w:szCs w:val="24"/>
        </w:rPr>
      </w:pPr>
      <w:r w:rsidRPr="00511B77">
        <w:rPr>
          <w:rFonts w:ascii="Cambria" w:hAnsi="Cambria" w:cstheme="minorHAnsi"/>
          <w:sz w:val="24"/>
          <w:szCs w:val="24"/>
        </w:rPr>
        <w:t>Au domiciliul sau exploataţia pe teritoriul GAL „Câmpia Burnazului”;</w:t>
      </w:r>
    </w:p>
    <w:p w:rsidR="003B73E6" w:rsidRPr="00511B77" w:rsidRDefault="003B73E6" w:rsidP="00511B77">
      <w:pPr>
        <w:pStyle w:val="ListParagraph"/>
        <w:numPr>
          <w:ilvl w:val="1"/>
          <w:numId w:val="11"/>
        </w:numPr>
        <w:spacing w:before="0"/>
        <w:rPr>
          <w:rFonts w:ascii="Cambria" w:hAnsi="Cambria" w:cstheme="minorHAnsi"/>
          <w:sz w:val="24"/>
          <w:szCs w:val="24"/>
        </w:rPr>
      </w:pPr>
      <w:r w:rsidRPr="00511B77">
        <w:rPr>
          <w:rFonts w:ascii="Cambria" w:hAnsi="Cambria" w:cstheme="minorHAnsi"/>
          <w:sz w:val="24"/>
          <w:szCs w:val="24"/>
        </w:rPr>
        <w:t>Au un loc de muncă în sectorul agricol sau alimentar.</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dacă participanții care vor beneficia de serviciile menționate în proiect fac parte din teritoriul GAL, respectiv dacă au domiciliul sau își desfășoară activitatea pe teritoriul GAL.</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Grupul țintă trebuie să fie format din persoane angajate în sectoarele agricol, alimentar și silvic, gestionari de terenuri și alți actori economici care sunt IMM-uri care își desfășoară activitatea în zone rurale.</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EG5 În Cererea de finanțare solicitantul demonstrează prin activitățile propuse și resursele umane alocate pentru realizarea acestora, oportunitatea și necesitatea proiectului</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dacă serviciul propus este în concordanță cu obiectivele măsurii din SDL, cu cerințele din Ghidul solicitantului și apelul de selecție publicate de GAL.</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 xml:space="preserve">Se verifică dacă beneficiarul a indicat tipul de servicii/ acţiuni sprijinite prin proiect, a definit obiectivele și a specificat perioada de referință. </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lastRenderedPageBreak/>
        <w:t>Se verifică alocarea de resurse umane în baza prevederilor Ghidului solicitantului și apelului de selecție, corelat cu activitățile propuse prin proiect.</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dacă din descrierea din Secțiunea A4 din Cererea de finanțare reiese oportunitatea și necesitatea proiectului, astfel:</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pentru activitățile propuse prin proiect este justificată necesitatea și eficiența lor legate de realizarea obiectivelor  proiectului;</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numărul de experți prevăzuți în proiect este corelat cu gradul de complexitate al activităților;</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alocarea de timp pentru activități este corelată cu gradul de complexitate și cu alocarea de resurse umane;</w:t>
      </w:r>
    </w:p>
    <w:p w:rsidR="003B73E6" w:rsidRPr="00511B77" w:rsidRDefault="003B73E6" w:rsidP="00511B77">
      <w:pPr>
        <w:pStyle w:val="ListParagraph"/>
        <w:numPr>
          <w:ilvl w:val="0"/>
          <w:numId w:val="9"/>
        </w:numPr>
        <w:spacing w:before="0"/>
        <w:contextualSpacing w:val="0"/>
        <w:rPr>
          <w:rFonts w:ascii="Cambria" w:hAnsi="Cambria" w:cstheme="minorHAnsi"/>
          <w:sz w:val="24"/>
          <w:szCs w:val="24"/>
        </w:rPr>
      </w:pPr>
      <w:r w:rsidRPr="00511B77">
        <w:rPr>
          <w:rFonts w:ascii="Cambria" w:hAnsi="Cambria"/>
          <w:sz w:val="24"/>
          <w:szCs w:val="24"/>
        </w:rPr>
        <w:t>activitățile proiectului sunt corelate cu rezultatele preconizate a se obține;</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nr. de participanți: minimum 10 persoane, respectiv maximum 28 persoane (pentru pregătirea teoretică) la activitățile de formare a fost respectat;</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nr. de participanți: minimum 20 persoane la activitățile de informare a fost respectat;</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durata activităților de formare/ informare a fost respectată (5 zile – 40 ore, respectiv 1 zi – 8 ore);</w:t>
      </w:r>
    </w:p>
    <w:p w:rsidR="003B73E6" w:rsidRPr="00511B77" w:rsidRDefault="003B73E6" w:rsidP="00511B77">
      <w:pPr>
        <w:pStyle w:val="ListParagraph"/>
        <w:numPr>
          <w:ilvl w:val="0"/>
          <w:numId w:val="9"/>
        </w:numPr>
        <w:spacing w:before="0"/>
        <w:contextualSpacing w:val="0"/>
        <w:rPr>
          <w:rFonts w:ascii="Cambria" w:hAnsi="Cambria" w:cstheme="minorHAnsi"/>
          <w:sz w:val="24"/>
          <w:szCs w:val="24"/>
        </w:rPr>
      </w:pPr>
      <w:r w:rsidRPr="00511B77">
        <w:rPr>
          <w:rFonts w:ascii="Cambria" w:hAnsi="Cambria"/>
          <w:sz w:val="24"/>
          <w:szCs w:val="24"/>
        </w:rPr>
        <w:t>tematica propusă este în acord cu nevoile de formare profesională, informare sau activități demonstrative/ consiliere identificate în teritoriul GAL.</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Dacă verificarea confirmă oportunitatea și necesitatea proiectului, expertul bifează pătratul cu ,,DA” din fişa de verificare. În caz contrar, expertul bifează „NU” și motivează poziția lui în rubrica Observații din fișa de verificare a criteriilor de eligibilitate, iar proiectul va fi declarat neeligibil.</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EG6 Activitățile propuse respectă prevederile fișei măsurii din SDL și cel puțin puțin condițiile generale de eligibilitate prevăzute în cap. 8.1 din PNDR 2014-2020, Reg. (UE) nr. 1305/2013, Reg. (UE) nr. 1303/2013, precum și legislația națională specifică</w:t>
      </w:r>
    </w:p>
    <w:p w:rsidR="003B73E6" w:rsidRPr="00511B77" w:rsidRDefault="003B73E6" w:rsidP="00511B77">
      <w:pPr>
        <w:spacing w:before="360"/>
        <w:rPr>
          <w:rFonts w:ascii="Cambria" w:hAnsi="Cambria" w:cstheme="minorHAnsi"/>
          <w:sz w:val="24"/>
          <w:szCs w:val="24"/>
        </w:rPr>
      </w:pPr>
      <w:r w:rsidRPr="00511B77">
        <w:rPr>
          <w:rFonts w:ascii="Cambria" w:hAnsi="Cambria" w:cstheme="minorHAnsi"/>
          <w:sz w:val="24"/>
          <w:szCs w:val="24"/>
        </w:rPr>
        <w:t>Expertul verifică dacă activitățile propuse respectă prevederile fișei măsurii din SDL și condițiile de eligibilitate generale conform regulamentelor europene, cadrului național de implementare și capitolului 8.1 din PNDR și legislației naționale specifice. Dacă se constată că sunt respectate, expertul bifează pătratul cu DA. În caz contrar, expertul bifează NU, motivează poziţia lui în liniile prevăzute în acest scop la rubrica Observații, iar cererea de finanțare va fi declarată neeligibilă.</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lastRenderedPageBreak/>
        <w:t>EG7 Solicitantul dispune de capacitate tehnică şi financiară necesară derulării activităţilor de formare angajându-se în acest sens printr-o declaraţie pe propria răspundere</w:t>
      </w:r>
    </w:p>
    <w:p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 xml:space="preserve">Se verifică dacă din Declarația pe propria răspundere reiese că solicitantul se angajează să asigure capacitatea tehnică și financiară. </w:t>
      </w:r>
    </w:p>
    <w:p w:rsidR="00370C06" w:rsidRPr="00511B77" w:rsidRDefault="00370C06" w:rsidP="00511B77">
      <w:pPr>
        <w:spacing w:before="0"/>
        <w:rPr>
          <w:rFonts w:ascii="Cambria" w:eastAsia="Times New Roman" w:hAnsi="Cambria" w:cs="Times New Roman"/>
          <w:sz w:val="24"/>
          <w:szCs w:val="24"/>
        </w:rPr>
      </w:pPr>
    </w:p>
    <w:p w:rsidR="00370C06" w:rsidRPr="00511B77" w:rsidRDefault="00370C06" w:rsidP="00511B77">
      <w:pPr>
        <w:spacing w:before="120" w:after="120"/>
        <w:rPr>
          <w:rFonts w:ascii="Cambria" w:hAnsi="Cambria"/>
          <w:b/>
          <w:sz w:val="24"/>
          <w:szCs w:val="24"/>
        </w:rPr>
      </w:pPr>
      <w:r w:rsidRPr="00511B77">
        <w:rPr>
          <w:rFonts w:ascii="Cambria" w:hAnsi="Cambria"/>
          <w:b/>
          <w:sz w:val="24"/>
          <w:szCs w:val="24"/>
        </w:rPr>
        <w:t>3. VERIFICAREA BUGETULUI INDICATIV</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Verificarea constă în:</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 Asigurarea că toate costurile de servicii propuse pentru finanţare sunt eligibile şi calculele sunt corecte. Bugetul indicativ este structurat pe două capitole – cheltuieli cu personalul și cheltuieli pentru derularea proiectelor.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Verificarea bugetului indicativ privind corectitudinea informațiilor furnizate, analizând și fundamentarea bugetară, care privește corelarea dintre activitățile și resursele umane alocate acestora prin proiect cu sumele prevăzute în capitolele din buget pentru aceste activități.</w:t>
      </w:r>
    </w:p>
    <w:p w:rsidR="00370C06" w:rsidRPr="00511B77" w:rsidRDefault="00370C06" w:rsidP="00511B77">
      <w:pPr>
        <w:spacing w:before="120" w:after="120"/>
        <w:contextualSpacing/>
        <w:rPr>
          <w:rFonts w:ascii="Cambria" w:hAnsi="Cambria"/>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3.1 Informaţiile furnizate în cadrul bugetului indicativ din Cererea de finanțare sunt corecte şi</w:t>
      </w:r>
      <w:r w:rsidRPr="00511B77">
        <w:rPr>
          <w:rFonts w:ascii="Cambria" w:eastAsia="Times New Roman" w:hAnsi="Cambria"/>
          <w:b/>
          <w:bCs/>
          <w:kern w:val="32"/>
          <w:sz w:val="24"/>
          <w:szCs w:val="24"/>
        </w:rPr>
        <w:t>/</w:t>
      </w:r>
      <w:r w:rsidRPr="00511B77">
        <w:rPr>
          <w:rFonts w:ascii="Cambria" w:hAnsi="Cambria"/>
          <w:b/>
          <w:kern w:val="32"/>
          <w:sz w:val="24"/>
          <w:szCs w:val="24"/>
        </w:rPr>
        <w:t xml:space="preserve"> sau sunt în conformitate cu Fundamentarea Bugetului pe categorii de cheltuieli eligibile?</w:t>
      </w:r>
    </w:p>
    <w:p w:rsidR="00370C06" w:rsidRPr="00511B77" w:rsidRDefault="00370C06" w:rsidP="00511B77">
      <w:pPr>
        <w:spacing w:before="120" w:after="120"/>
        <w:contextualSpacing/>
        <w:rPr>
          <w:rFonts w:ascii="Cambria" w:hAnsi="Cambria"/>
          <w:b/>
          <w:kern w:val="3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2"/>
      </w:tblGrid>
      <w:tr w:rsidR="00370C06" w:rsidRPr="00511B77" w:rsidTr="009A077B">
        <w:tc>
          <w:tcPr>
            <w:tcW w:w="1924" w:type="pct"/>
            <w:tcBorders>
              <w:top w:val="single" w:sz="4" w:space="0" w:color="auto"/>
              <w:left w:val="single" w:sz="4" w:space="0" w:color="auto"/>
              <w:bottom w:val="single" w:sz="4" w:space="0" w:color="auto"/>
              <w:right w:val="single" w:sz="4" w:space="0" w:color="auto"/>
            </w:tcBorders>
            <w:shd w:val="clear" w:color="auto" w:fill="C0C0C0"/>
            <w:hideMark/>
          </w:tcPr>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DOCUMENTE PREZENTATE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PUNCTE DE VERIFICAT ÎN CADRUL DOCUMENTELOR PREZENTATE</w:t>
            </w:r>
          </w:p>
        </w:tc>
      </w:tr>
      <w:tr w:rsidR="00370C06" w:rsidRPr="00511B77" w:rsidTr="009A077B">
        <w:tc>
          <w:tcPr>
            <w:tcW w:w="1924" w:type="pct"/>
            <w:tcBorders>
              <w:top w:val="single" w:sz="4" w:space="0" w:color="auto"/>
              <w:left w:val="single" w:sz="4" w:space="0" w:color="auto"/>
              <w:bottom w:val="single" w:sz="4" w:space="0" w:color="auto"/>
              <w:right w:val="single" w:sz="4" w:space="0" w:color="auto"/>
            </w:tcBorders>
            <w:hideMark/>
          </w:tcPr>
          <w:p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Cererea de finanțare</w:t>
            </w:r>
          </w:p>
          <w:p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Bugetul indicativ</w:t>
            </w:r>
          </w:p>
          <w:p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 xml:space="preserve">Fundamentarea bugetului pe categorii de cheltuieli eligibile, corelat cu activitățile și rezultatele proiectului </w:t>
            </w:r>
          </w:p>
        </w:tc>
        <w:tc>
          <w:tcPr>
            <w:tcW w:w="3076" w:type="pct"/>
            <w:tcBorders>
              <w:top w:val="single" w:sz="4" w:space="0" w:color="auto"/>
              <w:left w:val="single" w:sz="4" w:space="0" w:color="auto"/>
              <w:bottom w:val="single" w:sz="4" w:space="0" w:color="auto"/>
              <w:right w:val="single" w:sz="4" w:space="0" w:color="auto"/>
            </w:tcBorders>
            <w:hideMark/>
          </w:tcPr>
          <w:p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în Cererea de finanțare activitățile propuse prin proiect și resursele alocate acestora.</w:t>
            </w:r>
          </w:p>
          <w:p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bugetul indicativ privind corectitudinea informațiilor furnizate, corelat cu fundamentarea bugetului față de activitățile și resursele alocate acestora prin proiect.</w:t>
            </w:r>
          </w:p>
          <w:p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încadrarea categoriilor de cheltuieli eligibile pe cele două capitole bugetare; suma cheltuielilor aferente fiecărui capitol din fundamentare trebuie să fie egală cu suma prevazută pentru fiecare capitol bugetar.</w:t>
            </w:r>
          </w:p>
        </w:tc>
      </w:tr>
    </w:tbl>
    <w:p w:rsidR="00370C06" w:rsidRPr="00511B77" w:rsidRDefault="00370C06" w:rsidP="00511B77">
      <w:pPr>
        <w:spacing w:before="120" w:after="120"/>
        <w:contextualSpacing/>
        <w:rPr>
          <w:rFonts w:ascii="Cambria" w:hAnsi="Cambria"/>
          <w:sz w:val="24"/>
          <w:szCs w:val="24"/>
        </w:rPr>
      </w:pP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lastRenderedPageBreak/>
        <w:t>a) Dacă există diferențe de încadrare, în sensul că unele cheltuieli neeligibile sunt trecute în categoria cheltuielilor eligibile, expertul bifează căsuța corespunzătoare NU şi îşi motivează poziţia în linia prevăzută în acest scop.</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În acest caz bugetul este retransmis solicitantului pentru recalculare, prin Fișa de solicitare a informațiilor suplimentare, expertul va modifica bugetul prin micșorarea valorii cheltuielilor eligibile cu valoarea identificată de expert ca fiind neeligibilă. Expertul va motiva poziţia cu explicații în linia prevăzută în acest scop la rubrica Observații. Se vor face  menţiuni la eventualele greşeli de încadrare sau alte cauze care au generat diferenţele. Cererea de finanţare este declarată eligibilă prin bifarea căsuței corespunzătoare DA cu diferențe.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b) Dacă există mici diferențe de calcul în cererea de finanțare și Fundamentarea bugetului indicativ corelat cu activitățile și rezultatele proiectului, pe categorii de cheltuieli eligibile, expertul efectuează modificările în buget și, în matricea de verificare a Bugetului indicativ, bifează căsuța corespunzătoare DA cu diferențe. În acest caz se vor oferi explicaţii în rubrica Observaţii. Se vor face menţiuni la eventualele greşeli de calcul, costuri care includ impozite şi taxe deductibile sau alte cauze care au generat diferenţele.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 xml:space="preserve">Și în acest caz bugetul modificat de expert este retransmis solicitantului pentru luare la cunoștință de modificările efectuate, prin Fișa de solicitare a informațiilor suplimentare. </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Cererea de finanţare este declarată eligibilă prin bifarea căsuței corespunzătoare DA cu diferențe.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Pentru punctele a și b, în cazul în care solicitantul nu este de acord cu corecțiile efectuate și aduse la cunoștință prin Fișa de solicitare a informațiilor suplimentare E3.4L, expertul va bifa NU și va oferi explicații în rubrica Observații.</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 xml:space="preserve">c)  Dacă valoarea proiectului menționată în Buget nu este fundamentată prin activitățile și resursele alocate și s-ar putea aprecia ca bugetul este supradimensionat în raport cu rezultatele preconizate a se realiza, expertul solicită informații suplimentare. Dacă informațiile suplimentare primite nu fundamentează valoarea bugetului, atunci se bifează căsuța NU și criteriul de eligibilitate nu este îndeplinit. </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 xml:space="preserve">3.2 Sunt eligibile </w:t>
      </w:r>
      <w:r w:rsidRPr="00511B77">
        <w:rPr>
          <w:rFonts w:ascii="Cambria" w:eastAsia="Times New Roman" w:hAnsi="Cambria"/>
          <w:b/>
          <w:bCs/>
          <w:kern w:val="32"/>
          <w:sz w:val="24"/>
          <w:szCs w:val="24"/>
        </w:rPr>
        <w:t>cheltuielile</w:t>
      </w:r>
      <w:r w:rsidRPr="00511B77">
        <w:rPr>
          <w:rFonts w:ascii="Cambria" w:hAnsi="Cambria"/>
          <w:b/>
          <w:kern w:val="32"/>
          <w:sz w:val="24"/>
          <w:szCs w:val="24"/>
        </w:rPr>
        <w:t xml:space="preserve"> aferente activităților eligibile din proiect, în conformitate cu cele specificate în cadrul Fișei măsurii din SDL</w:t>
      </w:r>
      <w:r w:rsidRPr="00511B77">
        <w:rPr>
          <w:rFonts w:ascii="Cambria" w:hAnsi="Cambria"/>
          <w:b/>
          <w:sz w:val="24"/>
          <w:szCs w:val="24"/>
        </w:rPr>
        <w:t xml:space="preserve"> </w:t>
      </w:r>
      <w:r w:rsidRPr="00511B77">
        <w:rPr>
          <w:rFonts w:ascii="Cambria" w:hAnsi="Cambria"/>
          <w:b/>
          <w:kern w:val="32"/>
          <w:sz w:val="24"/>
          <w:szCs w:val="24"/>
        </w:rPr>
        <w:t>în care se încadrează proiectul?</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Se verifică dacă cheltuielile eligibile propuse sunt cheltuieli aferente acțiunilor eligibile prevăzute în Fișa măsurii de servicii din SDL și preluate în Ghidul solicitantului elaborat de GAL.</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lastRenderedPageBreak/>
        <w:t xml:space="preserve">Dacă în urma verificării se constată că cheltuielile eligibile și neeligibile sunt trecute în coloanele corespunzătoare acestora, expertul bifează DA în căsuța corespunzătoare, în caz contrar bifează NU și îşi motivează poziţia în linia prevăzută în acest scop la rubrica Observații, aceste cheltuieli </w:t>
      </w:r>
      <w:r w:rsidRPr="00511B77">
        <w:rPr>
          <w:rFonts w:ascii="Cambria" w:eastAsia="Times New Roman" w:hAnsi="Cambria"/>
          <w:sz w:val="24"/>
          <w:szCs w:val="24"/>
        </w:rPr>
        <w:t>devenind</w:t>
      </w:r>
      <w:r w:rsidRPr="00511B77">
        <w:rPr>
          <w:rFonts w:ascii="Cambria" w:hAnsi="Cambria"/>
          <w:sz w:val="24"/>
          <w:szCs w:val="24"/>
        </w:rPr>
        <w:t xml:space="preserve"> neeligibile.</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sz w:val="24"/>
          <w:szCs w:val="24"/>
        </w:rPr>
      </w:pPr>
      <w:r w:rsidRPr="00511B77">
        <w:rPr>
          <w:rFonts w:ascii="Cambria" w:hAnsi="Cambria"/>
          <w:b/>
          <w:kern w:val="32"/>
          <w:sz w:val="24"/>
          <w:szCs w:val="24"/>
        </w:rPr>
        <w:t>3.3 TVA-ul aferent cheltuielilor eligibile este corect încadrat în coloana cheltuielilor neeligibile/ eligibile?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Solicitantul poate încadra valoarea TVA pe coloana cheltuielilor eligibile dacă acesta nu poate fi recuperat de la bugetul de stat conform legislației în vigoare sau dacă nu este plătitor de TVA (se va verifica bifa din cererea de finanțare).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Dacă solicitantul este plătitor de TVA (se va verifica bifa din cererea de finanțare), contravaloarea TVA trebuie încadrată pe coloana cheltuielilor neeligibile.</w:t>
      </w:r>
    </w:p>
    <w:p w:rsidR="00370C06" w:rsidRPr="00511B77" w:rsidRDefault="00370C06" w:rsidP="00511B77">
      <w:pPr>
        <w:spacing w:before="120" w:after="120"/>
        <w:contextualSpacing/>
        <w:rPr>
          <w:rFonts w:ascii="Cambria" w:hAnsi="Cambria"/>
          <w:color w:val="000000"/>
          <w:sz w:val="24"/>
          <w:szCs w:val="24"/>
        </w:rPr>
      </w:pPr>
      <w:r w:rsidRPr="00511B77">
        <w:rPr>
          <w:rFonts w:ascii="Cambria" w:hAnsi="Cambria"/>
          <w:sz w:val="24"/>
          <w:szCs w:val="24"/>
        </w:rPr>
        <w:t xml:space="preserve">Expertul </w:t>
      </w:r>
      <w:r w:rsidRPr="00511B77">
        <w:rPr>
          <w:rFonts w:ascii="Cambria" w:hAnsi="Cambria"/>
          <w:color w:val="000000"/>
          <w:sz w:val="24"/>
          <w:szCs w:val="24"/>
        </w:rPr>
        <w:t xml:space="preserve">bifează ”DA” în cazul în care TVA a fost încadrat corect, conform precizărilor de mai sus. În caz contrar, se bifează ”NU” și se modifică bugetul, trecând valoarea TVA pe coloana cheltuielilor neeligibile. </w:t>
      </w:r>
    </w:p>
    <w:p w:rsidR="00370C06" w:rsidRPr="00511B77" w:rsidRDefault="00370C06" w:rsidP="00511B77">
      <w:pPr>
        <w:spacing w:before="120" w:after="120"/>
        <w:rPr>
          <w:rFonts w:ascii="Cambria" w:hAnsi="Cambria"/>
          <w:sz w:val="24"/>
          <w:szCs w:val="24"/>
        </w:rPr>
      </w:pPr>
      <w:r w:rsidRPr="00511B77">
        <w:rPr>
          <w:rFonts w:ascii="Cambria" w:hAnsi="Cambria"/>
          <w:sz w:val="24"/>
          <w:szCs w:val="24"/>
        </w:rPr>
        <w:t xml:space="preserve">În cazul identificării unor diferențe față de valoarea cheltuielilor eligibile purtătoare de TVA, expertul verifică corectitudinea valorii TVA, bifează "DA cu diferențe" și va opera modificările în bugetul indicativ, motivându-și decizia la rubrica Observații. </w:t>
      </w:r>
    </w:p>
    <w:p w:rsidR="00370C06" w:rsidRPr="00511B77" w:rsidRDefault="00370C06" w:rsidP="00511B77">
      <w:pPr>
        <w:spacing w:before="120" w:after="120"/>
        <w:rPr>
          <w:rFonts w:ascii="Cambria" w:hAnsi="Cambria"/>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 VERIFICAREA REZONABILITĂŢII PREŢURILOR</w:t>
      </w: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4.1. Categoria de servicii/bunuri se regasește în Baza de Date?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Expertul verifică dacă categoria de servicii/ bunuri din fundamentarea bugetară se regăsește în Baza de date cu prețuri </w:t>
      </w:r>
      <w:r w:rsidRPr="00511B77">
        <w:rPr>
          <w:rFonts w:ascii="Cambria" w:eastAsia="Times New Roman" w:hAnsi="Cambria"/>
          <w:bCs/>
          <w:kern w:val="32"/>
          <w:sz w:val="24"/>
          <w:szCs w:val="24"/>
        </w:rPr>
        <w:t>de</w:t>
      </w:r>
      <w:r w:rsidRPr="00511B77">
        <w:rPr>
          <w:rFonts w:ascii="Cambria" w:hAnsi="Cambria"/>
          <w:kern w:val="32"/>
          <w:sz w:val="24"/>
          <w:szCs w:val="24"/>
        </w:rPr>
        <w:t xml:space="preserve"> referință pentru proiecte de servicii LEADER, de pe site-ul AFIR. Dacă se regăsește, expertul bifează în căsuța corespunzătoare DA, şi ataşează un extras din baza de date.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categoria de servicii nu se regăsește în Baza de date cu prețuri </w:t>
      </w:r>
      <w:r w:rsidRPr="00511B77">
        <w:rPr>
          <w:rFonts w:ascii="Cambria" w:eastAsia="Times New Roman" w:hAnsi="Cambria"/>
          <w:bCs/>
          <w:kern w:val="32"/>
          <w:sz w:val="24"/>
          <w:szCs w:val="24"/>
        </w:rPr>
        <w:t>de</w:t>
      </w:r>
      <w:r w:rsidRPr="00511B77">
        <w:rPr>
          <w:rFonts w:ascii="Cambria" w:hAnsi="Cambria"/>
          <w:kern w:val="32"/>
          <w:sz w:val="24"/>
          <w:szCs w:val="24"/>
        </w:rPr>
        <w:t xml:space="preserve"> referință pentru </w:t>
      </w:r>
      <w:r w:rsidRPr="00511B77">
        <w:rPr>
          <w:rFonts w:ascii="Cambria" w:eastAsia="Times New Roman" w:hAnsi="Cambria"/>
          <w:bCs/>
          <w:kern w:val="32"/>
          <w:sz w:val="24"/>
          <w:szCs w:val="24"/>
        </w:rPr>
        <w:t>proiecte</w:t>
      </w:r>
      <w:r w:rsidRPr="00511B77">
        <w:rPr>
          <w:rFonts w:ascii="Cambria" w:hAnsi="Cambria"/>
          <w:kern w:val="32"/>
          <w:sz w:val="24"/>
          <w:szCs w:val="24"/>
        </w:rPr>
        <w:t xml:space="preserve"> de servicii LEADER, expertul bifează în căsuța corespunzătoare NU.</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4.2. Dacă la pct. 4.1. răspunsul este DA, preţurile utilizate sunt în limitele prevăzute în  Baza de Date?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prețurile sunt în limitele prevăzute în  Baza de Date cu prețuri maximale pentru proiectele finanțate prin LEADER, expertul bifează în căsuța corespunzătoare DA, suma acceptată de evaluator fiind cea din fundamentarea bugetară. Dacă prețurile nu sunt în limitele prevăzute în Baza de Date, expertul bifează în căsuța corespunzătoare NU.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vederea stabilirii onorariilor experților menționați în cererea de finanțare, solicitantul va consulta baza de date cu prețuri de referință pentru servicii, aferentă Măsurii 19 LEADER, </w:t>
      </w:r>
      <w:r w:rsidRPr="00511B77">
        <w:rPr>
          <w:rFonts w:ascii="Cambria" w:hAnsi="Cambria"/>
          <w:kern w:val="32"/>
          <w:sz w:val="24"/>
          <w:szCs w:val="24"/>
        </w:rPr>
        <w:lastRenderedPageBreak/>
        <w:t xml:space="preserve">disponibilă pe site-ul </w:t>
      </w:r>
      <w:r w:rsidRPr="00511B77">
        <w:rPr>
          <w:rFonts w:ascii="Cambria" w:hAnsi="Cambria"/>
          <w:kern w:val="32"/>
          <w:sz w:val="24"/>
          <w:szCs w:val="24"/>
          <w:u w:val="single"/>
        </w:rPr>
        <w:t>www.afir.info</w:t>
      </w:r>
      <w:r w:rsidRPr="00511B77">
        <w:rPr>
          <w:rFonts w:ascii="Cambria" w:hAnsi="Cambria"/>
          <w:kern w:val="32"/>
          <w:sz w:val="24"/>
          <w:szCs w:val="24"/>
        </w:rPr>
        <w:t xml:space="preserve">. În cadrul acestei liste se regăsesc limitele de preț până la care se acceptă alocarea financiară pentru diferite categorii de servicii. </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 xml:space="preserve">4.3. Dacă la pct. 4.1 sau 4.2. răspunsul este NU (valorile nu se încadrează în limitele admise în baza de date), solicitantul a prezentat câte o ofertă conformă fiecare bun sau serviciu a cărui valoare nu depășește 15.000 Euro și câte 2 oferte conforme pentru fiecare bun sau serviciu care depășește această valoare ?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Expertul verifică dacă solicitantul a prezentat  câte două oferte conforme pentru servicii/bunuri a căror valoare este mai mare de 15.000 euro și o ofertă conformă pentru servicii/bunuri care nu depășesc această valoare.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în care solicitantul nu a prezentat oferta/ofertele conforme nici în urma solicitării de informații suplimentare, cheltuielile corespunzătoare devin neeligibile; expertul bifează în căsuța corespunzătoare ,,NU”, modifică bugetul indicativ în sensul micșorării acestuia cu costurile corespunzatoare și înștiințează solicitantul, prin formularul E3.4L - Partea a III-a, asupra modificărilor facute.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Pentru categoriile de bunuri/servicii care se regăsesc în baza de date și a căror valori se încadrează în limitele prevăzute, expertul bifează căsuța ,,NU ESTE CAZUL”.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Ofertele conforme sunt documente obligatorii care trebuie avute în vedere la stabilirea rezonabilității prețurilor și trebuie să aibă cel puțin următoarele caracteristici:</w:t>
      </w:r>
    </w:p>
    <w:p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fie datate, personalizate și semnate;</w:t>
      </w:r>
    </w:p>
    <w:p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conțină detalierea unor cerinte minimale;</w:t>
      </w:r>
    </w:p>
    <w:p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conţină preţul de achiziţie, defalcat pe categorii de bunuri/servicii.</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În faza de evaluare a cererii de finanțare, baza de date are un rol consultativ. În urma analizei ofertelor, dacă acestea corespund cerințelor din proiect, iar prețul ofertei incluse în buget se regăsește în prețurile ofertate, cu justificări în cazul ofertei cu un preț mai mare, expertul acceptă prețurile.</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4.4. Prețurile prevăzute în ofertele anexate sunt rezonabile?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Se va realiza verificarea rezonabilității prețurilor pentru fiecare ofertă în parte, utilizându-se diferite metode de verificare (ex. verificarea de oferte similare pe internet sau compararea cu prețurile din alte proiecte similare). Dacă în urma verificărilor expertul apreciază că prețurile propuse prin oferte nu sunt rezonabile, expertul bifează în căsuța corespunzătoare NU.</w:t>
      </w:r>
    </w:p>
    <w:p w:rsidR="00370C06" w:rsidRPr="00511B77" w:rsidRDefault="00370C06" w:rsidP="00511B77">
      <w:pPr>
        <w:spacing w:before="120" w:after="120"/>
        <w:contextualSpacing/>
        <w:rPr>
          <w:rFonts w:ascii="Cambria" w:hAnsi="Cambria"/>
          <w:kern w:val="32"/>
          <w:sz w:val="24"/>
          <w:szCs w:val="24"/>
        </w:rPr>
      </w:pPr>
    </w:p>
    <w:p w:rsidR="00370C06" w:rsidRPr="00511B77" w:rsidRDefault="00370C06" w:rsidP="00511B77">
      <w:pPr>
        <w:spacing w:before="120" w:after="120"/>
        <w:contextualSpacing/>
        <w:rPr>
          <w:rFonts w:ascii="Cambria" w:hAnsi="Cambria"/>
          <w:b/>
          <w:i/>
          <w:kern w:val="32"/>
          <w:sz w:val="24"/>
          <w:szCs w:val="24"/>
        </w:rPr>
      </w:pPr>
      <w:r w:rsidRPr="00511B77">
        <w:rPr>
          <w:rFonts w:ascii="Cambria" w:hAnsi="Cambria"/>
          <w:b/>
          <w:i/>
          <w:kern w:val="32"/>
          <w:sz w:val="24"/>
          <w:szCs w:val="24"/>
        </w:rPr>
        <w:t>Atenție! Expertul evaluator este responsabil pentru decizia luată asupra rezonabilității prețurilor indiferent de metodele folosite pentru verificare.</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b/>
          <w:kern w:val="32"/>
          <w:sz w:val="24"/>
          <w:szCs w:val="24"/>
        </w:rPr>
        <w:t>5. VERIFICAREA PLANULUI FINANCIAR</w:t>
      </w: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5.1 Planul financiar este corect completat şi respectă gradul de intervenţie publică așa cum este prevăzut în Fișa măsurii</w:t>
      </w:r>
      <w:r w:rsidRPr="00511B77">
        <w:rPr>
          <w:rFonts w:ascii="Cambria" w:hAnsi="Cambria"/>
          <w:kern w:val="32"/>
          <w:sz w:val="24"/>
          <w:szCs w:val="24"/>
        </w:rPr>
        <w:t xml:space="preserve"> </w:t>
      </w:r>
      <w:r w:rsidRPr="00511B77">
        <w:rPr>
          <w:rFonts w:ascii="Cambria" w:hAnsi="Cambria"/>
          <w:b/>
          <w:kern w:val="32"/>
          <w:sz w:val="24"/>
          <w:szCs w:val="24"/>
        </w:rPr>
        <w:t>din Strategia de Dezvoltare Locală?</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Se va verifica respectarea intensității sprijinului și a valorii maxime nerambursabile a proiectului, conform prevederilor fișei tehnice a măsurii din SDL.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acțiuni de formare profesională și de dobândire de competențe, activități demonstrative și acțiuni de informare (art. 14 din Reg. (UE) nr. 1305/2013), intensitatea sprijinului poate fi de până la 100%, cu o valoare maximă nerambursabilă de 200.000 euro/proiect.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În cazul proiectelor care vizează scheme de calitate pentru produse agricole și alimentare (art. 16 din Reg. (UE) nr. 1305/2013), valoarea sprijinului nerambursabil este de maxim 3.000 euro/exploatație/an. Intensitatea sprijinului pentru activitățile de informare și promovare este de maximum 70% din totalul costurilor eligibile.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dezvoltarea formelor asociative (art. 15 alin. (1) lit. a) din Reg. (UE) nr. 1305/2013), valoarea sprijinului nerambursabil este de maxim 1500 euro pe beneficiar (serviciu de consiliere furnizat).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dezvoltarea formelor asociative (art. 15 alin. (1) lit. c) din Reg. (UE) nr. 1305/2013), valoarea sprijinului nerambursabil este de maxim 200000 euro pe o perioadă de 3 ani. </w:t>
      </w:r>
    </w:p>
    <w:p w:rsidR="00370C06" w:rsidRPr="00511B77" w:rsidRDefault="00370C06" w:rsidP="00511B77">
      <w:pPr>
        <w:spacing w:before="120" w:after="120"/>
        <w:contextualSpacing/>
        <w:rPr>
          <w:rFonts w:ascii="Cambria" w:hAnsi="Cambria"/>
          <w:kern w:val="32"/>
          <w:sz w:val="24"/>
          <w:szCs w:val="24"/>
        </w:rPr>
      </w:pPr>
    </w:p>
    <w:p w:rsidR="00370C06" w:rsidRPr="00511B77" w:rsidRDefault="00370C06" w:rsidP="00511B77">
      <w:pPr>
        <w:spacing w:before="120" w:after="120"/>
        <w:rPr>
          <w:rFonts w:ascii="Cambria" w:hAnsi="Cambria"/>
          <w:sz w:val="24"/>
          <w:szCs w:val="24"/>
        </w:rPr>
      </w:pPr>
      <w:r w:rsidRPr="00511B77">
        <w:rPr>
          <w:rFonts w:ascii="Cambria" w:hAnsi="Cambria"/>
          <w:sz w:val="24"/>
          <w:szCs w:val="24"/>
        </w:rPr>
        <w:t>a) Dacă Planul Financiar este corect completat, expertul bifează căsuța DA.</w:t>
      </w:r>
    </w:p>
    <w:p w:rsidR="00370C06" w:rsidRPr="00511B77" w:rsidRDefault="00370C06" w:rsidP="00511B77">
      <w:pPr>
        <w:spacing w:before="120" w:after="120"/>
        <w:rPr>
          <w:rFonts w:ascii="Cambria" w:hAnsi="Cambria"/>
          <w:sz w:val="24"/>
          <w:szCs w:val="24"/>
        </w:rPr>
      </w:pPr>
      <w:r w:rsidRPr="00511B77">
        <w:rPr>
          <w:rFonts w:ascii="Cambria" w:hAnsi="Cambria"/>
          <w:sz w:val="24"/>
          <w:szCs w:val="24"/>
        </w:rPr>
        <w:t>b) Dacă Planul financiar nu este corect completat, expertul completează corect Planul financiar, bifează căsuță NU și motivează poziția în linia prevăzută în acest scop la rubrica Observații. Expertul va informa solicitantul de aceste modificări prin intermediul formularului E3.4L.</w:t>
      </w:r>
    </w:p>
    <w:p w:rsidR="00370C06" w:rsidRPr="00511B77" w:rsidRDefault="00370C06" w:rsidP="00511B77">
      <w:pPr>
        <w:spacing w:before="120" w:after="120"/>
        <w:rPr>
          <w:rFonts w:ascii="Cambria" w:hAnsi="Cambria"/>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6. VERIFICAREA CONDIȚIILOR ARTIFICIALE</w:t>
      </w: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6.1 Solicitantul a creat condiţii artificiale necesare pentru a beneficia de plăţi (sprijin) şi a obţine astfel un avantaj care contravine obiectivelor măsurii?</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Expertul verifică în cadrul proiectului dacă solicitantul a încercat crearea unor condiții artificiale necesare pentru a beneficia de plăți și a obține astfel un avantaj care contravine obiectivelor măsurii.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din verificarea proiectului rezultă acest lucru pe baza unor aspecte justificate, atunci expertul bifează în căsuța corespunzătoare DA, iar proiectul va fi declarat neeligibil. </w:t>
      </w:r>
    </w:p>
    <w:p w:rsidR="00870574" w:rsidRPr="00511B77" w:rsidRDefault="00370C06" w:rsidP="00511B77">
      <w:pPr>
        <w:spacing w:before="120" w:after="120"/>
        <w:contextualSpacing/>
        <w:rPr>
          <w:rFonts w:ascii="Cambria" w:hAnsi="Cambria"/>
          <w:sz w:val="24"/>
          <w:szCs w:val="24"/>
        </w:rPr>
      </w:pPr>
      <w:r w:rsidRPr="00511B77">
        <w:rPr>
          <w:rFonts w:ascii="Cambria" w:hAnsi="Cambria"/>
          <w:kern w:val="32"/>
          <w:sz w:val="24"/>
          <w:szCs w:val="24"/>
        </w:rPr>
        <w:lastRenderedPageBreak/>
        <w:t xml:space="preserve">Dacă nu există suspiciuni privind crearea unor condiții artificiale pentru obținerea de plăți și avantaje care să contravină obiectivelor măsurii, atunci expertul bifează în căsuța corespunzatoare NU. </w:t>
      </w:r>
    </w:p>
    <w:sectPr w:rsidR="00870574" w:rsidRPr="00511B77" w:rsidSect="00370C06">
      <w:headerReference w:type="default" r:id="rId10"/>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9C0" w:rsidRDefault="006709C0" w:rsidP="00370C06">
      <w:pPr>
        <w:spacing w:before="0" w:line="240" w:lineRule="auto"/>
      </w:pPr>
      <w:r>
        <w:separator/>
      </w:r>
    </w:p>
  </w:endnote>
  <w:endnote w:type="continuationSeparator" w:id="0">
    <w:p w:rsidR="006709C0" w:rsidRDefault="006709C0" w:rsidP="00370C0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194440"/>
      <w:docPartObj>
        <w:docPartGallery w:val="Page Numbers (Bottom of Page)"/>
        <w:docPartUnique/>
      </w:docPartObj>
    </w:sdtPr>
    <w:sdtEndPr>
      <w:rPr>
        <w:noProof/>
      </w:rPr>
    </w:sdtEndPr>
    <w:sdtContent>
      <w:p w:rsidR="00370C06" w:rsidRDefault="00370C06">
        <w:pPr>
          <w:pStyle w:val="Footer"/>
          <w:jc w:val="center"/>
        </w:pPr>
        <w:r>
          <w:fldChar w:fldCharType="begin"/>
        </w:r>
        <w:r>
          <w:instrText xml:space="preserve"> PAGE   \* MERGEFORMAT </w:instrText>
        </w:r>
        <w:r>
          <w:fldChar w:fldCharType="separate"/>
        </w:r>
        <w:r w:rsidR="00FF4551">
          <w:rPr>
            <w:noProof/>
          </w:rPr>
          <w:t>16</w:t>
        </w:r>
        <w:r>
          <w:rPr>
            <w:noProof/>
          </w:rPr>
          <w:fldChar w:fldCharType="end"/>
        </w:r>
      </w:p>
    </w:sdtContent>
  </w:sdt>
  <w:p w:rsidR="00370C06" w:rsidRDefault="00370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9C0" w:rsidRDefault="006709C0" w:rsidP="00370C06">
      <w:pPr>
        <w:spacing w:before="0" w:line="240" w:lineRule="auto"/>
      </w:pPr>
      <w:r>
        <w:separator/>
      </w:r>
    </w:p>
  </w:footnote>
  <w:footnote w:type="continuationSeparator" w:id="0">
    <w:p w:rsidR="006709C0" w:rsidRDefault="006709C0" w:rsidP="00370C0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06" w:rsidRPr="00283EDF" w:rsidRDefault="00283EDF" w:rsidP="00283ED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4384" behindDoc="1" locked="0" layoutInCell="1" allowOverlap="1" wp14:anchorId="06F82BE7" wp14:editId="79B8FB7B">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48949139" wp14:editId="06941525">
          <wp:simplePos x="0" y="0"/>
          <wp:positionH relativeFrom="column">
            <wp:posOffset>2301240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79FBF352" wp14:editId="51B28A8C">
          <wp:simplePos x="0" y="0"/>
          <wp:positionH relativeFrom="column">
            <wp:posOffset>4930140</wp:posOffset>
          </wp:positionH>
          <wp:positionV relativeFrom="paragraph">
            <wp:posOffset>-87630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979FD24" wp14:editId="67F13793">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bookmarkEnd w:id="3"/>
    <w:bookmarkEnd w:id="4"/>
    <w:bookmarkEnd w:id="5"/>
    <w:r>
      <w:rPr>
        <w:rFonts w:ascii="Times New Roman" w:hAnsi="Times New Roman"/>
        <w:sz w:val="24"/>
        <w:szCs w:val="24"/>
        <w:lang w:eastAsia="ro-R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EDF" w:rsidRPr="00283EDF" w:rsidRDefault="00283EDF" w:rsidP="00283ED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8480" behindDoc="1" locked="0" layoutInCell="1" allowOverlap="1" wp14:anchorId="32E1BBF9" wp14:editId="18F51387">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9504" behindDoc="0" locked="0" layoutInCell="1" allowOverlap="1" wp14:anchorId="0CFAF43E" wp14:editId="1278ABF8">
          <wp:simplePos x="0" y="0"/>
          <wp:positionH relativeFrom="column">
            <wp:posOffset>2301240</wp:posOffset>
          </wp:positionH>
          <wp:positionV relativeFrom="paragraph">
            <wp:posOffset>163195</wp:posOffset>
          </wp:positionV>
          <wp:extent cx="836930" cy="551815"/>
          <wp:effectExtent l="0" t="0" r="0" b="0"/>
          <wp:wrapSquare wrapText="bothSides"/>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7456" behindDoc="1" locked="0" layoutInCell="1" allowOverlap="1" wp14:anchorId="3A69FA79" wp14:editId="0EBAC256">
          <wp:simplePos x="0" y="0"/>
          <wp:positionH relativeFrom="column">
            <wp:posOffset>4930140</wp:posOffset>
          </wp:positionH>
          <wp:positionV relativeFrom="paragraph">
            <wp:posOffset>-87630</wp:posOffset>
          </wp:positionV>
          <wp:extent cx="891540" cy="922020"/>
          <wp:effectExtent l="0" t="0" r="0" b="0"/>
          <wp:wrapNone/>
          <wp:docPr id="4" name="Picture 4"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2DBE1092" wp14:editId="6F8E74C6">
          <wp:extent cx="724535" cy="621030"/>
          <wp:effectExtent l="19050" t="0" r="0" b="0"/>
          <wp:docPr id="5" name="Picture 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r>
      <w:rPr>
        <w:rFonts w:ascii="Times New Roman" w:hAnsi="Times New Roman"/>
        <w:sz w:val="24"/>
        <w:szCs w:val="24"/>
        <w:lang w:eastAsia="ro-RO"/>
      </w:rPr>
      <w:t xml:space="preserve">          </w:t>
    </w:r>
  </w:p>
  <w:p w:rsidR="00370C06" w:rsidRDefault="00370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0087E"/>
    <w:multiLevelType w:val="hybridMultilevel"/>
    <w:tmpl w:val="0CBE12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0E4799"/>
    <w:multiLevelType w:val="hybridMultilevel"/>
    <w:tmpl w:val="677C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65807"/>
    <w:multiLevelType w:val="hybridMultilevel"/>
    <w:tmpl w:val="85D6FB1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964E5"/>
    <w:multiLevelType w:val="hybridMultilevel"/>
    <w:tmpl w:val="EFAC1C14"/>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7"/>
  </w:num>
  <w:num w:numId="6">
    <w:abstractNumId w:val="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B78"/>
    <w:rsid w:val="000C469E"/>
    <w:rsid w:val="00283EDF"/>
    <w:rsid w:val="00370C06"/>
    <w:rsid w:val="00387D63"/>
    <w:rsid w:val="003B73E6"/>
    <w:rsid w:val="00461D83"/>
    <w:rsid w:val="00511B77"/>
    <w:rsid w:val="005A3EE4"/>
    <w:rsid w:val="006709C0"/>
    <w:rsid w:val="00870574"/>
    <w:rsid w:val="00B259B5"/>
    <w:rsid w:val="00B37DB7"/>
    <w:rsid w:val="00B53B10"/>
    <w:rsid w:val="00D96E8A"/>
    <w:rsid w:val="00F50B78"/>
    <w:rsid w:val="00FF4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195B5"/>
  <w15:chartTrackingRefBased/>
  <w15:docId w15:val="{473739C6-77F3-4BC4-8193-4C20A6450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C06"/>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Char1,Char1"/>
    <w:basedOn w:val="Normal"/>
    <w:link w:val="HeaderChar"/>
    <w:uiPriority w:val="99"/>
    <w:unhideWhenUsed/>
    <w:rsid w:val="00370C06"/>
    <w:pPr>
      <w:tabs>
        <w:tab w:val="center" w:pos="4680"/>
        <w:tab w:val="right" w:pos="9360"/>
      </w:tabs>
      <w:spacing w:line="240" w:lineRule="auto"/>
    </w:pPr>
  </w:style>
  <w:style w:type="character" w:customStyle="1" w:styleId="HeaderChar">
    <w:name w:val="Header Char"/>
    <w:aliases w:val="Glava - napis Char, Char1 Char,Char1 Char"/>
    <w:basedOn w:val="DefaultParagraphFont"/>
    <w:link w:val="Header"/>
    <w:uiPriority w:val="99"/>
    <w:rsid w:val="00370C06"/>
  </w:style>
  <w:style w:type="paragraph" w:styleId="Footer">
    <w:name w:val="footer"/>
    <w:basedOn w:val="Normal"/>
    <w:link w:val="FooterChar"/>
    <w:uiPriority w:val="99"/>
    <w:unhideWhenUsed/>
    <w:rsid w:val="00370C06"/>
    <w:pPr>
      <w:tabs>
        <w:tab w:val="center" w:pos="4680"/>
        <w:tab w:val="right" w:pos="9360"/>
      </w:tabs>
      <w:spacing w:line="240" w:lineRule="auto"/>
    </w:pPr>
  </w:style>
  <w:style w:type="character" w:customStyle="1" w:styleId="FooterChar">
    <w:name w:val="Footer Char"/>
    <w:basedOn w:val="DefaultParagraphFont"/>
    <w:link w:val="Footer"/>
    <w:uiPriority w:val="99"/>
    <w:rsid w:val="00370C06"/>
  </w:style>
  <w:style w:type="character" w:styleId="Hyperlink">
    <w:name w:val="Hyperlink"/>
    <w:uiPriority w:val="99"/>
    <w:unhideWhenUsed/>
    <w:rsid w:val="00370C06"/>
    <w:rPr>
      <w:color w:val="0000FF"/>
      <w:u w:val="single"/>
    </w:rPr>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370C06"/>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370C06"/>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fir.inf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4532</Words>
  <Characters>25839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9</cp:revision>
  <dcterms:created xsi:type="dcterms:W3CDTF">2019-06-11T17:44:00Z</dcterms:created>
  <dcterms:modified xsi:type="dcterms:W3CDTF">2022-10-25T19:39:00Z</dcterms:modified>
</cp:coreProperties>
</file>